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14F0F" w14:textId="77777777" w:rsidR="00B863D4" w:rsidRPr="00B863D4" w:rsidRDefault="00B863D4" w:rsidP="00B863D4">
      <w:pPr>
        <w:jc w:val="center"/>
        <w:rPr>
          <w:rFonts w:asciiTheme="majorHAnsi" w:hAnsiTheme="majorHAnsi"/>
          <w:b/>
          <w:bCs/>
          <w:sz w:val="48"/>
          <w:szCs w:val="24"/>
          <w:lang w:val="en-GB"/>
        </w:rPr>
      </w:pPr>
      <w:r w:rsidRPr="00B863D4">
        <w:rPr>
          <w:rFonts w:asciiTheme="majorHAnsi" w:hAnsiTheme="majorHAnsi"/>
          <w:b/>
          <w:bCs/>
          <w:sz w:val="48"/>
          <w:szCs w:val="24"/>
          <w:lang w:val="en-GB"/>
        </w:rPr>
        <w:t>Share your innovations!</w:t>
      </w:r>
    </w:p>
    <w:p w14:paraId="0BEB4F14" w14:textId="078D8812" w:rsidR="00B863D4" w:rsidRDefault="00B863D4" w:rsidP="00B863D4">
      <w:pPr>
        <w:jc w:val="center"/>
        <w:rPr>
          <w:rFonts w:asciiTheme="majorHAnsi" w:hAnsiTheme="majorHAnsi"/>
          <w:b/>
          <w:bCs/>
          <w:sz w:val="24"/>
          <w:szCs w:val="24"/>
          <w:lang w:val="en-GB"/>
        </w:rPr>
      </w:pPr>
      <w:r w:rsidRPr="00B863D4">
        <w:rPr>
          <w:rFonts w:asciiTheme="majorHAnsi" w:hAnsiTheme="majorHAnsi"/>
          <w:b/>
          <w:bCs/>
          <w:sz w:val="24"/>
          <w:szCs w:val="24"/>
          <w:lang w:val="en-GB"/>
        </w:rPr>
        <w:t>(Bridge 47 call for project proposals – guidelines)</w:t>
      </w:r>
    </w:p>
    <w:p w14:paraId="5BA9D488" w14:textId="77777777" w:rsidR="00B863D4" w:rsidRPr="00B863D4" w:rsidRDefault="00B863D4" w:rsidP="00B863D4">
      <w:pPr>
        <w:jc w:val="center"/>
        <w:rPr>
          <w:rFonts w:asciiTheme="majorHAnsi" w:hAnsiTheme="majorHAnsi"/>
          <w:b/>
          <w:bCs/>
          <w:sz w:val="24"/>
          <w:szCs w:val="24"/>
          <w:lang w:val="en-GB"/>
        </w:rPr>
      </w:pPr>
    </w:p>
    <w:p w14:paraId="50FA7256" w14:textId="77777777" w:rsidR="00B863D4" w:rsidRPr="00B863D4" w:rsidRDefault="00B863D4" w:rsidP="00B863D4">
      <w:pPr>
        <w:rPr>
          <w:rFonts w:asciiTheme="majorHAnsi" w:hAnsiTheme="majorHAnsi"/>
          <w:b/>
          <w:bCs/>
          <w:sz w:val="24"/>
          <w:lang w:val="en-GB"/>
        </w:rPr>
      </w:pPr>
      <w:r w:rsidRPr="00B863D4">
        <w:rPr>
          <w:rFonts w:asciiTheme="majorHAnsi" w:hAnsiTheme="majorHAnsi"/>
          <w:b/>
          <w:bCs/>
          <w:sz w:val="24"/>
          <w:lang w:val="en-GB"/>
        </w:rPr>
        <w:t>Who we are and what we are looking for</w:t>
      </w:r>
    </w:p>
    <w:p w14:paraId="330127AF" w14:textId="77777777" w:rsidR="00B863D4" w:rsidRPr="00B863D4" w:rsidRDefault="00B863D4" w:rsidP="00B863D4">
      <w:pPr>
        <w:rPr>
          <w:szCs w:val="20"/>
          <w:lang w:val="en-GB"/>
        </w:rPr>
      </w:pPr>
      <w:r w:rsidRPr="00B863D4">
        <w:rPr>
          <w:szCs w:val="20"/>
          <w:lang w:val="en-GB"/>
        </w:rPr>
        <w:t xml:space="preserve">This call for proposals is opened under the umbrella of </w:t>
      </w:r>
      <w:r w:rsidRPr="00B863D4">
        <w:rPr>
          <w:i/>
          <w:iCs/>
          <w:szCs w:val="20"/>
          <w:lang w:val="en-GB"/>
        </w:rPr>
        <w:t>Bridge 47 – Building Global Citizenship</w:t>
      </w:r>
      <w:r w:rsidRPr="00B863D4">
        <w:rPr>
          <w:szCs w:val="20"/>
          <w:lang w:val="en-GB"/>
        </w:rPr>
        <w:t>. Bridge 47 is a project co-created and implemented by 15 European and global civil society organizations. It mobilises and empowers global civil society to contribute to a transformation towards global justice and eradication of poverty through Global Citizenship Education. Bridge 47 is a project which believes education can help us creatively reverse negative global trends.</w:t>
      </w:r>
    </w:p>
    <w:p w14:paraId="4E5C2144" w14:textId="77777777" w:rsidR="00B863D4" w:rsidRPr="00B863D4" w:rsidRDefault="00B863D4" w:rsidP="00B863D4">
      <w:pPr>
        <w:rPr>
          <w:szCs w:val="20"/>
          <w:lang w:val="en-GB"/>
        </w:rPr>
      </w:pPr>
      <w:r w:rsidRPr="00B863D4">
        <w:rPr>
          <w:szCs w:val="20"/>
          <w:lang w:val="en-GB"/>
        </w:rPr>
        <w:t>In the Bridge 47 project we:</w:t>
      </w:r>
    </w:p>
    <w:p w14:paraId="3F750C7D" w14:textId="77777777" w:rsidR="00B863D4" w:rsidRPr="00B863D4" w:rsidRDefault="00B863D4" w:rsidP="00B863D4">
      <w:pPr>
        <w:pStyle w:val="Odsekzoznamu"/>
        <w:numPr>
          <w:ilvl w:val="0"/>
          <w:numId w:val="8"/>
        </w:numPr>
        <w:jc w:val="both"/>
        <w:rPr>
          <w:sz w:val="20"/>
          <w:szCs w:val="20"/>
          <w:lang w:val="en-US"/>
        </w:rPr>
      </w:pPr>
      <w:r w:rsidRPr="00B863D4">
        <w:rPr>
          <w:sz w:val="20"/>
          <w:szCs w:val="20"/>
          <w:lang w:val="en-GB"/>
        </w:rPr>
        <w:t>Coordinate a global network, a coalition of organizations and individuals committed to promoting Global Citizenship Education, and in particular target 4.7. of the Sustainable Development Goals. The Network builds bridges between all types of value-based education and provides a forum to exchange and work towards achieving target 4.7. together.</w:t>
      </w:r>
    </w:p>
    <w:p w14:paraId="086CE8A3" w14:textId="77777777" w:rsidR="00B863D4" w:rsidRPr="00B863D4" w:rsidRDefault="00B863D4" w:rsidP="00B863D4">
      <w:pPr>
        <w:pStyle w:val="Odsekzoznamu"/>
        <w:numPr>
          <w:ilvl w:val="0"/>
          <w:numId w:val="8"/>
        </w:numPr>
        <w:jc w:val="both"/>
        <w:rPr>
          <w:sz w:val="20"/>
          <w:szCs w:val="20"/>
          <w:lang w:val="en-US"/>
        </w:rPr>
      </w:pPr>
      <w:r w:rsidRPr="00B863D4">
        <w:rPr>
          <w:sz w:val="20"/>
          <w:szCs w:val="20"/>
          <w:lang w:val="en-GB"/>
        </w:rPr>
        <w:t>Work to change policies at national, EU and global level to better recognise the essential role of Global Citizenship Education in achieving Agenda 2030, global justice and eradication of poverty.</w:t>
      </w:r>
    </w:p>
    <w:p w14:paraId="552564CB" w14:textId="77777777" w:rsidR="00B863D4" w:rsidRPr="00B863D4" w:rsidRDefault="00B863D4" w:rsidP="00B863D4">
      <w:pPr>
        <w:pStyle w:val="Odsekzoznamu"/>
        <w:numPr>
          <w:ilvl w:val="0"/>
          <w:numId w:val="8"/>
        </w:numPr>
        <w:jc w:val="both"/>
        <w:rPr>
          <w:sz w:val="20"/>
          <w:szCs w:val="20"/>
          <w:lang w:val="en-US"/>
        </w:rPr>
      </w:pPr>
      <w:r w:rsidRPr="00B863D4">
        <w:rPr>
          <w:sz w:val="20"/>
          <w:szCs w:val="20"/>
          <w:lang w:val="en-GB"/>
        </w:rPr>
        <w:t>Build new partnerships with a broad array of stakeholders (e. g. educational institutions, private sector, forming broader coalitions of CSOs, etc.) in order to bring the ideals and practices of Global Citizenship Education to new audiences.</w:t>
      </w:r>
    </w:p>
    <w:p w14:paraId="1698A6B3" w14:textId="77777777" w:rsidR="00B863D4" w:rsidRPr="00B863D4" w:rsidRDefault="00B863D4" w:rsidP="00B863D4">
      <w:pPr>
        <w:pStyle w:val="Odsekzoznamu"/>
        <w:numPr>
          <w:ilvl w:val="0"/>
          <w:numId w:val="8"/>
        </w:numPr>
        <w:jc w:val="both"/>
        <w:rPr>
          <w:sz w:val="20"/>
          <w:szCs w:val="20"/>
          <w:lang w:val="en-US"/>
        </w:rPr>
      </w:pPr>
      <w:r w:rsidRPr="00B863D4">
        <w:rPr>
          <w:sz w:val="20"/>
          <w:szCs w:val="20"/>
          <w:lang w:val="en-GB"/>
        </w:rPr>
        <w:t>Empower European and global civil society to use innovative tools and approaches for Global Citizenship Education.</w:t>
      </w:r>
    </w:p>
    <w:p w14:paraId="793FEA87" w14:textId="77777777" w:rsidR="00B863D4" w:rsidRPr="00B863D4" w:rsidRDefault="00B863D4" w:rsidP="00B863D4">
      <w:pPr>
        <w:rPr>
          <w:szCs w:val="20"/>
          <w:lang w:val="en-GB"/>
        </w:rPr>
      </w:pPr>
      <w:r w:rsidRPr="00B863D4">
        <w:rPr>
          <w:szCs w:val="20"/>
          <w:lang w:val="en-GB"/>
        </w:rPr>
        <w:t>Bridge 47 is not only a project, it is also a growing network of like-minded individuals and organisations who believe that positive change in the world is possible. In our current call for proposals we are looking for new partners and organisations to join us in our network and in our mission to support positive change through Global Citizenship Education and other types of value-based education.</w:t>
      </w:r>
    </w:p>
    <w:p w14:paraId="24154484" w14:textId="77777777" w:rsidR="00B863D4" w:rsidRPr="00B863D4" w:rsidRDefault="00B863D4" w:rsidP="00B863D4">
      <w:pPr>
        <w:rPr>
          <w:szCs w:val="20"/>
          <w:lang w:val="en-GB"/>
        </w:rPr>
      </w:pPr>
      <w:r w:rsidRPr="00B863D4">
        <w:rPr>
          <w:szCs w:val="20"/>
          <w:lang w:val="en-GB"/>
        </w:rPr>
        <w:t>In Bridge 47 we strive to raise capacities of Global Citizenship Education practitioners to be as innovative in their work as possible. This is where our current call for proposals comes in.</w:t>
      </w:r>
    </w:p>
    <w:p w14:paraId="5EF23F03" w14:textId="77777777" w:rsidR="00B863D4" w:rsidRPr="00B863D4" w:rsidRDefault="00B863D4" w:rsidP="00B863D4">
      <w:pPr>
        <w:rPr>
          <w:rFonts w:eastAsia="Calibri" w:cs="Calibri"/>
          <w:szCs w:val="20"/>
          <w:lang w:val="en-GB"/>
        </w:rPr>
      </w:pPr>
      <w:r w:rsidRPr="00B863D4">
        <w:rPr>
          <w:rFonts w:eastAsia="Calibri" w:cs="Calibri"/>
          <w:szCs w:val="20"/>
          <w:lang w:val="en-GB"/>
        </w:rPr>
        <w:t>We offer you and your organization a grant for a project of up to 5 000 €</w:t>
      </w:r>
      <w:r w:rsidRPr="00B863D4">
        <w:rPr>
          <w:rStyle w:val="Odkaznapoznmkupodiarou"/>
          <w:rFonts w:eastAsia="Calibri" w:cs="Calibri"/>
          <w:szCs w:val="20"/>
          <w:lang w:val="en-GB"/>
        </w:rPr>
        <w:footnoteReference w:id="1"/>
      </w:r>
      <w:r w:rsidRPr="00B863D4">
        <w:rPr>
          <w:rFonts w:eastAsia="Calibri" w:cs="Calibri"/>
          <w:szCs w:val="20"/>
          <w:lang w:val="en-GB"/>
        </w:rPr>
        <w:t xml:space="preserve"> in total eligible cost and an invitation to a two-day design thinking workshop, to showcase what you think may be the most important educational innovation in your area and place of work.</w:t>
      </w:r>
    </w:p>
    <w:p w14:paraId="0E6845BD" w14:textId="77777777" w:rsidR="00B863D4" w:rsidRPr="00B863D4" w:rsidRDefault="00B863D4" w:rsidP="00B863D4">
      <w:pPr>
        <w:rPr>
          <w:szCs w:val="20"/>
          <w:lang w:val="en-GB"/>
        </w:rPr>
      </w:pPr>
      <w:r w:rsidRPr="00B863D4">
        <w:rPr>
          <w:szCs w:val="20"/>
          <w:lang w:val="en-GB"/>
        </w:rPr>
        <w:t>What Bridge 47 is looking for in the project applications lies in the answer to the following question: how do we best facilitate transformative change through global citizenship education?</w:t>
      </w:r>
    </w:p>
    <w:p w14:paraId="53A142EC" w14:textId="20228A98" w:rsidR="00B863D4" w:rsidRPr="00B863D4" w:rsidRDefault="00B863D4" w:rsidP="00B863D4">
      <w:pPr>
        <w:rPr>
          <w:szCs w:val="20"/>
          <w:lang w:val="en-GB"/>
        </w:rPr>
      </w:pPr>
      <w:r w:rsidRPr="00B863D4">
        <w:rPr>
          <w:szCs w:val="20"/>
          <w:lang w:val="en-GB"/>
        </w:rPr>
        <w:t xml:space="preserve">We are asking you and your organization to show us what one of the potential answers might look like, while taking into consideration a few aspects that should constitute the core thinking behind your project. These are as follows: </w:t>
      </w:r>
    </w:p>
    <w:p w14:paraId="6C914640" w14:textId="77777777" w:rsidR="00B863D4" w:rsidRPr="00B863D4" w:rsidRDefault="00B863D4" w:rsidP="00B863D4">
      <w:pPr>
        <w:pStyle w:val="Odsekzoznamu"/>
        <w:numPr>
          <w:ilvl w:val="1"/>
          <w:numId w:val="7"/>
        </w:numPr>
        <w:jc w:val="both"/>
        <w:rPr>
          <w:sz w:val="20"/>
          <w:szCs w:val="20"/>
          <w:lang w:val="en-US"/>
        </w:rPr>
      </w:pPr>
      <w:r w:rsidRPr="00B863D4">
        <w:rPr>
          <w:sz w:val="20"/>
          <w:szCs w:val="20"/>
          <w:lang w:val="en-GB"/>
        </w:rPr>
        <w:lastRenderedPageBreak/>
        <w:t>An innovative and/or experimental educational approach based on Global Citizenship Education</w:t>
      </w:r>
    </w:p>
    <w:p w14:paraId="1C410262" w14:textId="77777777" w:rsidR="00B863D4" w:rsidRPr="00B863D4" w:rsidRDefault="00B863D4" w:rsidP="00B863D4">
      <w:pPr>
        <w:pStyle w:val="Odsekzoznamu"/>
        <w:numPr>
          <w:ilvl w:val="1"/>
          <w:numId w:val="7"/>
        </w:numPr>
        <w:jc w:val="both"/>
        <w:rPr>
          <w:sz w:val="20"/>
          <w:szCs w:val="20"/>
          <w:lang w:val="en-US"/>
        </w:rPr>
      </w:pPr>
      <w:r w:rsidRPr="00B863D4">
        <w:rPr>
          <w:sz w:val="20"/>
          <w:szCs w:val="20"/>
          <w:lang w:val="en-GB"/>
        </w:rPr>
        <w:t>Reaching new, unusual and innovative target groups</w:t>
      </w:r>
    </w:p>
    <w:p w14:paraId="05052A45" w14:textId="77777777" w:rsidR="00B863D4" w:rsidRPr="00B863D4" w:rsidRDefault="00B863D4" w:rsidP="00B863D4">
      <w:pPr>
        <w:pStyle w:val="Odsekzoznamu"/>
        <w:numPr>
          <w:ilvl w:val="1"/>
          <w:numId w:val="7"/>
        </w:numPr>
        <w:jc w:val="both"/>
        <w:rPr>
          <w:color w:val="333333"/>
          <w:sz w:val="20"/>
          <w:szCs w:val="20"/>
          <w:lang w:val="en-US"/>
        </w:rPr>
      </w:pPr>
      <w:r w:rsidRPr="00B863D4">
        <w:rPr>
          <w:rFonts w:eastAsiaTheme="minorEastAsia"/>
          <w:sz w:val="20"/>
          <w:szCs w:val="20"/>
          <w:lang w:val="en-GB"/>
        </w:rPr>
        <w:t>Project activities that provide evidence of the value/importance of Global Citizenship Education</w:t>
      </w:r>
    </w:p>
    <w:p w14:paraId="3233432D" w14:textId="77777777" w:rsidR="00B863D4" w:rsidRPr="00B863D4" w:rsidRDefault="00B863D4" w:rsidP="00B863D4">
      <w:pPr>
        <w:pStyle w:val="Odsekzoznamu"/>
        <w:numPr>
          <w:ilvl w:val="1"/>
          <w:numId w:val="7"/>
        </w:numPr>
        <w:jc w:val="both"/>
        <w:rPr>
          <w:sz w:val="20"/>
          <w:szCs w:val="20"/>
          <w:lang w:val="en-US"/>
        </w:rPr>
      </w:pPr>
      <w:r w:rsidRPr="00B863D4">
        <w:rPr>
          <w:sz w:val="20"/>
          <w:szCs w:val="20"/>
          <w:lang w:val="en-GB"/>
        </w:rPr>
        <w:t>Concentrating on small-scale regional or community issues</w:t>
      </w:r>
    </w:p>
    <w:p w14:paraId="73A4F255" w14:textId="77777777" w:rsidR="00B863D4" w:rsidRPr="00B863D4" w:rsidRDefault="00B863D4" w:rsidP="00B863D4">
      <w:pPr>
        <w:pStyle w:val="Odsekzoznamu"/>
        <w:numPr>
          <w:ilvl w:val="1"/>
          <w:numId w:val="7"/>
        </w:numPr>
        <w:jc w:val="both"/>
        <w:rPr>
          <w:sz w:val="20"/>
          <w:szCs w:val="20"/>
          <w:lang w:val="en-US"/>
        </w:rPr>
      </w:pPr>
      <w:r w:rsidRPr="00B863D4">
        <w:rPr>
          <w:sz w:val="20"/>
          <w:szCs w:val="20"/>
          <w:lang w:val="en-GB"/>
        </w:rPr>
        <w:t>Potential of the project to be easily replicated by other organisations</w:t>
      </w:r>
    </w:p>
    <w:p w14:paraId="3C739003" w14:textId="77777777" w:rsidR="00B863D4" w:rsidRDefault="00B863D4" w:rsidP="00B863D4">
      <w:pPr>
        <w:rPr>
          <w:rFonts w:asciiTheme="majorHAnsi" w:hAnsiTheme="majorHAnsi"/>
          <w:b/>
          <w:bCs/>
          <w:sz w:val="24"/>
          <w:szCs w:val="20"/>
          <w:lang w:val="en-GB"/>
        </w:rPr>
      </w:pPr>
    </w:p>
    <w:p w14:paraId="19F190AE" w14:textId="5FFB0820" w:rsidR="00B863D4" w:rsidRPr="00B863D4" w:rsidRDefault="00B863D4" w:rsidP="00B863D4">
      <w:pPr>
        <w:rPr>
          <w:rFonts w:asciiTheme="majorHAnsi" w:hAnsiTheme="majorHAnsi"/>
          <w:b/>
          <w:bCs/>
          <w:sz w:val="24"/>
          <w:szCs w:val="20"/>
          <w:lang w:val="en-GB"/>
        </w:rPr>
      </w:pPr>
      <w:r w:rsidRPr="00B863D4">
        <w:rPr>
          <w:rFonts w:asciiTheme="majorHAnsi" w:hAnsiTheme="majorHAnsi"/>
          <w:b/>
          <w:bCs/>
          <w:sz w:val="24"/>
          <w:szCs w:val="20"/>
          <w:lang w:val="en-GB"/>
        </w:rPr>
        <w:t>Why Global Citizenship Education?</w:t>
      </w:r>
    </w:p>
    <w:p w14:paraId="634828F8" w14:textId="77777777" w:rsidR="00B863D4" w:rsidRPr="00B863D4" w:rsidRDefault="00B863D4" w:rsidP="00B863D4">
      <w:pPr>
        <w:rPr>
          <w:szCs w:val="20"/>
          <w:lang w:val="en-GB"/>
        </w:rPr>
      </w:pPr>
      <w:r w:rsidRPr="00B863D4">
        <w:rPr>
          <w:szCs w:val="20"/>
          <w:lang w:val="en-GB"/>
        </w:rPr>
        <w:t>Global Citizenship Education helps people develop a deep and comprehensive understanding of how our world and its citizens are interdependent. With the help of such understanding, people can directly and actively participate in the political arena, make informed decisions and demand coherent policies for a more equal world from their decision-makers.</w:t>
      </w:r>
    </w:p>
    <w:p w14:paraId="6258900D" w14:textId="77777777" w:rsidR="00B863D4" w:rsidRPr="00B863D4" w:rsidRDefault="00B863D4" w:rsidP="00B863D4">
      <w:pPr>
        <w:rPr>
          <w:szCs w:val="20"/>
          <w:lang w:val="en-GB"/>
        </w:rPr>
      </w:pPr>
      <w:r w:rsidRPr="00B863D4">
        <w:rPr>
          <w:szCs w:val="20"/>
          <w:lang w:val="en-GB"/>
        </w:rPr>
        <w:t>Education has been one of the key tools helping humanity counter and cope with the various issues we are facing together. Only lately has Global Citizenship Education become one of the umbrella terms that tries to bring different educational approaches into creative dialogue for the benefit of our planet. One of our key goals in Bridge 47 is to bring together practitioners of different types of value-based education, such as Human Rights Education, Development Education, Peace Education, Education for Sustainable Development, Global Education, Media Education, Anti-Discrimination, Intercultural and Postcolonial Education, Environmental and Nature Education, together, to continue building momentum for the support of value-based education everywhere in the world.</w:t>
      </w:r>
    </w:p>
    <w:p w14:paraId="7A9B3A61" w14:textId="77777777" w:rsidR="00B863D4" w:rsidRPr="00B863D4" w:rsidRDefault="00B863D4" w:rsidP="00B863D4">
      <w:pPr>
        <w:rPr>
          <w:szCs w:val="20"/>
          <w:lang w:val="en-GB"/>
        </w:rPr>
      </w:pPr>
      <w:r w:rsidRPr="00B863D4">
        <w:rPr>
          <w:szCs w:val="20"/>
          <w:lang w:val="en-GB"/>
        </w:rPr>
        <w:t xml:space="preserve">Do you and your organization work with value-based education? If yes, this call is for you. </w:t>
      </w:r>
    </w:p>
    <w:p w14:paraId="4BA83D3D" w14:textId="77777777" w:rsidR="00B863D4" w:rsidRDefault="00B863D4" w:rsidP="00B863D4">
      <w:pPr>
        <w:rPr>
          <w:rFonts w:asciiTheme="majorHAnsi" w:hAnsiTheme="majorHAnsi"/>
          <w:b/>
          <w:bCs/>
          <w:sz w:val="24"/>
          <w:szCs w:val="20"/>
          <w:lang w:val="en-GB"/>
        </w:rPr>
      </w:pPr>
    </w:p>
    <w:p w14:paraId="301B9E84" w14:textId="61F1E034" w:rsidR="00B863D4" w:rsidRPr="00B863D4" w:rsidRDefault="00B863D4" w:rsidP="00B863D4">
      <w:pPr>
        <w:rPr>
          <w:rFonts w:asciiTheme="majorHAnsi" w:hAnsiTheme="majorHAnsi"/>
          <w:b/>
          <w:bCs/>
          <w:sz w:val="24"/>
          <w:szCs w:val="20"/>
          <w:lang w:val="en-GB"/>
        </w:rPr>
      </w:pPr>
      <w:r w:rsidRPr="00B863D4">
        <w:rPr>
          <w:rFonts w:asciiTheme="majorHAnsi" w:hAnsiTheme="majorHAnsi"/>
          <w:b/>
          <w:bCs/>
          <w:sz w:val="24"/>
          <w:szCs w:val="20"/>
          <w:lang w:val="en-GB"/>
        </w:rPr>
        <w:t>Eligibility criteria</w:t>
      </w:r>
    </w:p>
    <w:p w14:paraId="2E9CEA6C" w14:textId="77777777" w:rsidR="00B863D4" w:rsidRPr="00B863D4" w:rsidRDefault="00B863D4" w:rsidP="00B863D4">
      <w:pPr>
        <w:pStyle w:val="Odsekzoznamu"/>
        <w:numPr>
          <w:ilvl w:val="0"/>
          <w:numId w:val="5"/>
        </w:numPr>
        <w:jc w:val="both"/>
        <w:rPr>
          <w:sz w:val="20"/>
          <w:szCs w:val="20"/>
          <w:lang w:val="en-US"/>
        </w:rPr>
      </w:pPr>
      <w:r w:rsidRPr="00B863D4">
        <w:rPr>
          <w:sz w:val="20"/>
          <w:szCs w:val="20"/>
          <w:lang w:val="en-GB"/>
        </w:rPr>
        <w:t>Entities which may apply for a grant</w:t>
      </w:r>
    </w:p>
    <w:p w14:paraId="54D9FB1D" w14:textId="77777777" w:rsidR="00B863D4" w:rsidRPr="00B863D4" w:rsidRDefault="00B863D4" w:rsidP="00B863D4">
      <w:pPr>
        <w:pStyle w:val="Odsekzoznamu"/>
        <w:jc w:val="both"/>
        <w:rPr>
          <w:i/>
          <w:iCs/>
          <w:sz w:val="20"/>
          <w:szCs w:val="20"/>
          <w:lang w:val="en-GB"/>
        </w:rPr>
      </w:pPr>
      <w:r w:rsidRPr="00B863D4">
        <w:rPr>
          <w:i/>
          <w:iCs/>
          <w:sz w:val="20"/>
          <w:szCs w:val="20"/>
          <w:lang w:val="en-GB"/>
        </w:rPr>
        <w:t>In order to be eligible for a grant, applicants must be:</w:t>
      </w:r>
    </w:p>
    <w:p w14:paraId="4983651F" w14:textId="77777777" w:rsidR="00B863D4" w:rsidRPr="00B863D4" w:rsidRDefault="00B863D4" w:rsidP="00B863D4">
      <w:pPr>
        <w:pStyle w:val="Odsekzoznamu"/>
        <w:numPr>
          <w:ilvl w:val="1"/>
          <w:numId w:val="6"/>
        </w:numPr>
        <w:rPr>
          <w:sz w:val="20"/>
          <w:szCs w:val="20"/>
          <w:lang w:val="en-US"/>
        </w:rPr>
      </w:pPr>
      <w:r w:rsidRPr="00B863D4">
        <w:rPr>
          <w:sz w:val="20"/>
          <w:szCs w:val="20"/>
          <w:lang w:val="en-GB"/>
        </w:rPr>
        <w:t xml:space="preserve">Non-profit organisation that is registered as a legal person before 1.1.2016 in one of the following EU Member States: Bulgaria, Cyprus, Denmark, Estonia, Finland, France, Germany, Ireland, Latvia, Scotland, Slovakia, Slovenia, </w:t>
      </w:r>
      <w:r w:rsidRPr="00B863D4">
        <w:rPr>
          <w:rFonts w:eastAsiaTheme="minorEastAsia"/>
          <w:sz w:val="20"/>
          <w:szCs w:val="20"/>
          <w:lang w:val="en-GB"/>
        </w:rPr>
        <w:t>with a track record of being active in the area of its expertise.</w:t>
      </w:r>
    </w:p>
    <w:p w14:paraId="50CB2B14" w14:textId="77777777" w:rsidR="00B863D4" w:rsidRPr="00B863D4" w:rsidRDefault="00B863D4" w:rsidP="00B863D4">
      <w:pPr>
        <w:pStyle w:val="Odsekzoznamu"/>
        <w:numPr>
          <w:ilvl w:val="1"/>
          <w:numId w:val="6"/>
        </w:numPr>
        <w:rPr>
          <w:sz w:val="20"/>
          <w:szCs w:val="20"/>
        </w:rPr>
      </w:pPr>
      <w:r w:rsidRPr="00B863D4">
        <w:rPr>
          <w:sz w:val="20"/>
          <w:szCs w:val="20"/>
          <w:lang w:val="en-GB"/>
        </w:rPr>
        <w:t>Directly responsible for the preparation and management of the action, not acting as an intermediary;</w:t>
      </w:r>
    </w:p>
    <w:p w14:paraId="1D408FC9" w14:textId="77777777" w:rsidR="00B863D4" w:rsidRPr="00B863D4" w:rsidRDefault="00B863D4" w:rsidP="00B863D4">
      <w:pPr>
        <w:pStyle w:val="Odsekzoznamu"/>
        <w:numPr>
          <w:ilvl w:val="1"/>
          <w:numId w:val="6"/>
        </w:numPr>
        <w:rPr>
          <w:sz w:val="20"/>
          <w:szCs w:val="20"/>
        </w:rPr>
      </w:pPr>
      <w:r w:rsidRPr="00B863D4">
        <w:rPr>
          <w:sz w:val="20"/>
          <w:szCs w:val="20"/>
          <w:lang w:val="en-GB"/>
        </w:rPr>
        <w:t>Organization has not received EC DEAR funding since year 2017.</w:t>
      </w:r>
    </w:p>
    <w:p w14:paraId="45A775A0" w14:textId="77777777" w:rsidR="00B863D4" w:rsidRPr="00B863D4" w:rsidRDefault="00B863D4" w:rsidP="00B863D4">
      <w:pPr>
        <w:pStyle w:val="Odsekzoznamu"/>
        <w:rPr>
          <w:szCs w:val="20"/>
          <w:lang w:val="en-US"/>
        </w:rPr>
      </w:pPr>
    </w:p>
    <w:p w14:paraId="50D8CC9D" w14:textId="73EF7D51" w:rsidR="00B863D4" w:rsidRPr="00B863D4" w:rsidRDefault="00B863D4" w:rsidP="00B863D4">
      <w:pPr>
        <w:pStyle w:val="Odsekzoznamu"/>
        <w:numPr>
          <w:ilvl w:val="0"/>
          <w:numId w:val="5"/>
        </w:numPr>
        <w:rPr>
          <w:sz w:val="20"/>
          <w:szCs w:val="20"/>
          <w:lang w:val="en-US"/>
        </w:rPr>
      </w:pPr>
      <w:r w:rsidRPr="00B863D4">
        <w:rPr>
          <w:sz w:val="20"/>
          <w:szCs w:val="20"/>
          <w:lang w:val="en-GB"/>
        </w:rPr>
        <w:t>Eligible projects</w:t>
      </w:r>
    </w:p>
    <w:p w14:paraId="282E7E86" w14:textId="77777777" w:rsidR="00B863D4" w:rsidRPr="00B863D4" w:rsidRDefault="00B863D4" w:rsidP="00B863D4">
      <w:pPr>
        <w:pStyle w:val="Odsekzoznamu"/>
        <w:numPr>
          <w:ilvl w:val="1"/>
          <w:numId w:val="5"/>
        </w:numPr>
        <w:jc w:val="both"/>
        <w:rPr>
          <w:sz w:val="20"/>
          <w:szCs w:val="20"/>
          <w:lang w:val="en-US"/>
        </w:rPr>
      </w:pPr>
      <w:r w:rsidRPr="00B863D4">
        <w:rPr>
          <w:sz w:val="20"/>
          <w:szCs w:val="20"/>
          <w:lang w:val="en-GB"/>
        </w:rPr>
        <w:t>Duration: supported project activities shall not exceed 4 months and have to be implemented by 30/06/2019.</w:t>
      </w:r>
    </w:p>
    <w:p w14:paraId="1AB8AC34" w14:textId="77777777" w:rsidR="00B863D4" w:rsidRPr="00B863D4" w:rsidRDefault="00B863D4" w:rsidP="00B863D4">
      <w:pPr>
        <w:pStyle w:val="Odsekzoznamu"/>
        <w:numPr>
          <w:ilvl w:val="1"/>
          <w:numId w:val="5"/>
        </w:numPr>
        <w:jc w:val="both"/>
        <w:rPr>
          <w:sz w:val="20"/>
          <w:szCs w:val="20"/>
          <w:lang w:val="en-US"/>
        </w:rPr>
      </w:pPr>
      <w:r w:rsidRPr="00B863D4">
        <w:rPr>
          <w:sz w:val="20"/>
          <w:szCs w:val="20"/>
          <w:lang w:val="en-GB"/>
        </w:rPr>
        <w:lastRenderedPageBreak/>
        <w:t>Themes: supported projects have to be in line with the overall approach of the Bridge 47 project (see the first section of this document) as well as with the general characteristics of the DEAR program</w:t>
      </w:r>
      <w:r w:rsidRPr="00B863D4">
        <w:rPr>
          <w:rStyle w:val="Odkaznapoznmkupodiarou"/>
          <w:sz w:val="20"/>
          <w:szCs w:val="20"/>
          <w:lang w:val="en-GB"/>
        </w:rPr>
        <w:footnoteReference w:id="2"/>
      </w:r>
      <w:r w:rsidRPr="00B863D4">
        <w:rPr>
          <w:sz w:val="20"/>
          <w:szCs w:val="20"/>
          <w:lang w:val="en-GB"/>
        </w:rPr>
        <w:t>.</w:t>
      </w:r>
    </w:p>
    <w:p w14:paraId="39B31258" w14:textId="77777777" w:rsidR="00B863D4" w:rsidRPr="00B863D4" w:rsidDel="505B9283" w:rsidRDefault="00B863D4" w:rsidP="00B863D4">
      <w:pPr>
        <w:pStyle w:val="Odsekzoznamu"/>
        <w:numPr>
          <w:ilvl w:val="1"/>
          <w:numId w:val="5"/>
        </w:numPr>
        <w:jc w:val="both"/>
        <w:rPr>
          <w:sz w:val="20"/>
          <w:szCs w:val="20"/>
          <w:lang w:val="en-US"/>
        </w:rPr>
      </w:pPr>
      <w:r w:rsidRPr="00B863D4">
        <w:rPr>
          <w:sz w:val="20"/>
          <w:szCs w:val="20"/>
          <w:lang w:val="en-GB"/>
        </w:rPr>
        <w:t>Activities must take place in one of the beneficiary countries listed above.</w:t>
      </w:r>
    </w:p>
    <w:p w14:paraId="25D39070" w14:textId="77777777" w:rsidR="00B863D4" w:rsidRPr="00B863D4" w:rsidRDefault="00B863D4" w:rsidP="00B863D4">
      <w:pPr>
        <w:ind w:left="1080"/>
        <w:rPr>
          <w:szCs w:val="20"/>
          <w:lang w:val="en-GB"/>
        </w:rPr>
      </w:pPr>
      <w:r w:rsidRPr="00B863D4">
        <w:rPr>
          <w:szCs w:val="20"/>
          <w:lang w:val="en-GB"/>
        </w:rPr>
        <w:t>Not supported:</w:t>
      </w:r>
    </w:p>
    <w:p w14:paraId="4058E3B1" w14:textId="77777777" w:rsidR="00B863D4" w:rsidRPr="00B863D4" w:rsidRDefault="00B863D4" w:rsidP="00B863D4">
      <w:pPr>
        <w:pStyle w:val="Odsekzoznamu"/>
        <w:numPr>
          <w:ilvl w:val="1"/>
          <w:numId w:val="4"/>
        </w:numPr>
        <w:jc w:val="both"/>
        <w:rPr>
          <w:sz w:val="20"/>
          <w:szCs w:val="20"/>
          <w:lang w:val="en-US"/>
        </w:rPr>
      </w:pPr>
      <w:r w:rsidRPr="00B863D4">
        <w:rPr>
          <w:sz w:val="20"/>
          <w:szCs w:val="20"/>
          <w:lang w:val="en-GB"/>
        </w:rPr>
        <w:t>actions concerned only or mainly with individual sponsorships for participation in workshops, seminars, conferences, congresses;</w:t>
      </w:r>
    </w:p>
    <w:p w14:paraId="2D23D053" w14:textId="77777777" w:rsidR="00B863D4" w:rsidRPr="00B863D4" w:rsidRDefault="00B863D4" w:rsidP="00B863D4">
      <w:pPr>
        <w:pStyle w:val="Odsekzoznamu"/>
        <w:numPr>
          <w:ilvl w:val="1"/>
          <w:numId w:val="4"/>
        </w:numPr>
        <w:jc w:val="both"/>
        <w:rPr>
          <w:sz w:val="20"/>
          <w:szCs w:val="20"/>
          <w:lang w:val="en-US"/>
        </w:rPr>
      </w:pPr>
      <w:r w:rsidRPr="00B863D4">
        <w:rPr>
          <w:sz w:val="20"/>
          <w:szCs w:val="20"/>
          <w:lang w:val="en-GB"/>
        </w:rPr>
        <w:t>actions concerned only or mainly with individual scholarships for studies or training courses;</w:t>
      </w:r>
    </w:p>
    <w:p w14:paraId="51FBBD85" w14:textId="77777777" w:rsidR="00B863D4" w:rsidRPr="00B863D4" w:rsidDel="1204DA7B" w:rsidRDefault="00B863D4" w:rsidP="00B863D4">
      <w:pPr>
        <w:pStyle w:val="Odsekzoznamu"/>
        <w:numPr>
          <w:ilvl w:val="1"/>
          <w:numId w:val="4"/>
        </w:numPr>
        <w:jc w:val="both"/>
        <w:rPr>
          <w:sz w:val="20"/>
          <w:szCs w:val="20"/>
          <w:lang w:val="en-US"/>
        </w:rPr>
      </w:pPr>
      <w:r w:rsidRPr="00B863D4">
        <w:rPr>
          <w:sz w:val="20"/>
          <w:szCs w:val="20"/>
          <w:lang w:val="en-GB"/>
        </w:rPr>
        <w:t>actions in the formal education sector; one-off conferences</w:t>
      </w:r>
    </w:p>
    <w:p w14:paraId="41A26817" w14:textId="77777777" w:rsidR="00B863D4" w:rsidRPr="00B863D4" w:rsidRDefault="00B863D4" w:rsidP="00B863D4">
      <w:pPr>
        <w:pStyle w:val="Odsekzoznamu"/>
        <w:numPr>
          <w:ilvl w:val="1"/>
          <w:numId w:val="4"/>
        </w:numPr>
        <w:jc w:val="both"/>
        <w:rPr>
          <w:sz w:val="20"/>
          <w:szCs w:val="20"/>
          <w:lang w:val="en-US"/>
        </w:rPr>
      </w:pPr>
      <w:r w:rsidRPr="00B863D4">
        <w:rPr>
          <w:sz w:val="20"/>
          <w:szCs w:val="20"/>
          <w:lang w:val="en-GB"/>
        </w:rPr>
        <w:t>actions intended to solely raise funds and/or promote the visibility of the applicant or its partner(s);</w:t>
      </w:r>
    </w:p>
    <w:p w14:paraId="0E800CDB" w14:textId="77777777" w:rsidR="00B863D4" w:rsidRPr="00B863D4" w:rsidRDefault="00B863D4" w:rsidP="00B863D4">
      <w:pPr>
        <w:pStyle w:val="Odsekzoznamu"/>
        <w:numPr>
          <w:ilvl w:val="1"/>
          <w:numId w:val="4"/>
        </w:numPr>
        <w:jc w:val="both"/>
        <w:rPr>
          <w:sz w:val="20"/>
          <w:szCs w:val="20"/>
          <w:lang w:val="en-US"/>
        </w:rPr>
      </w:pPr>
      <w:r w:rsidRPr="00B863D4">
        <w:rPr>
          <w:sz w:val="20"/>
          <w:szCs w:val="20"/>
          <w:lang w:val="en-GB"/>
        </w:rPr>
        <w:t>actions consisting mainly of research or of study;</w:t>
      </w:r>
    </w:p>
    <w:p w14:paraId="6179E082" w14:textId="77777777" w:rsidR="00B863D4" w:rsidRPr="00B863D4" w:rsidRDefault="00B863D4" w:rsidP="00B863D4">
      <w:pPr>
        <w:pStyle w:val="Odsekzoznamu"/>
        <w:numPr>
          <w:ilvl w:val="1"/>
          <w:numId w:val="4"/>
        </w:numPr>
        <w:jc w:val="both"/>
        <w:rPr>
          <w:sz w:val="20"/>
          <w:szCs w:val="20"/>
          <w:lang w:val="en-US"/>
        </w:rPr>
      </w:pPr>
      <w:r w:rsidRPr="00B863D4">
        <w:rPr>
          <w:sz w:val="20"/>
          <w:szCs w:val="20"/>
          <w:lang w:val="en-GB"/>
        </w:rPr>
        <w:t>actions which consist of capital expenditure, e.g. land, buildings, equipment and vehicles;</w:t>
      </w:r>
    </w:p>
    <w:p w14:paraId="1BA6C8D9" w14:textId="77777777" w:rsidR="00B863D4" w:rsidRPr="00B863D4" w:rsidRDefault="00B863D4" w:rsidP="00B863D4">
      <w:pPr>
        <w:pStyle w:val="Odsekzoznamu"/>
        <w:numPr>
          <w:ilvl w:val="1"/>
          <w:numId w:val="4"/>
        </w:numPr>
        <w:jc w:val="both"/>
        <w:rPr>
          <w:sz w:val="20"/>
          <w:szCs w:val="20"/>
          <w:lang w:val="en-US"/>
        </w:rPr>
      </w:pPr>
      <w:r w:rsidRPr="00B863D4">
        <w:rPr>
          <w:sz w:val="20"/>
          <w:szCs w:val="20"/>
          <w:lang w:val="en-GB"/>
        </w:rPr>
        <w:t>actions which discriminate against individuals or groups of people on grounds of their gender, sexual orientation, religious beliefs or lack of them, or their ethnic origin;</w:t>
      </w:r>
    </w:p>
    <w:p w14:paraId="6873FCB4" w14:textId="77777777" w:rsidR="00B863D4" w:rsidRPr="00B863D4" w:rsidRDefault="00B863D4" w:rsidP="00B863D4">
      <w:pPr>
        <w:pStyle w:val="Odsekzoznamu"/>
        <w:numPr>
          <w:ilvl w:val="1"/>
          <w:numId w:val="3"/>
        </w:numPr>
        <w:jc w:val="both"/>
        <w:rPr>
          <w:sz w:val="20"/>
          <w:szCs w:val="20"/>
          <w:lang w:val="en-US"/>
        </w:rPr>
      </w:pPr>
      <w:r w:rsidRPr="00B863D4">
        <w:rPr>
          <w:sz w:val="20"/>
          <w:szCs w:val="20"/>
          <w:lang w:val="en-GB"/>
        </w:rPr>
        <w:t>actions supporting political parties;</w:t>
      </w:r>
    </w:p>
    <w:p w14:paraId="44B2775B" w14:textId="77777777" w:rsidR="00B863D4" w:rsidRPr="00B863D4" w:rsidRDefault="00B863D4" w:rsidP="00B863D4">
      <w:pPr>
        <w:pStyle w:val="Odsekzoznamu"/>
        <w:numPr>
          <w:ilvl w:val="1"/>
          <w:numId w:val="3"/>
        </w:numPr>
        <w:jc w:val="both"/>
        <w:rPr>
          <w:sz w:val="20"/>
          <w:szCs w:val="20"/>
          <w:lang w:val="en-US"/>
        </w:rPr>
      </w:pPr>
      <w:r w:rsidRPr="00B863D4">
        <w:rPr>
          <w:sz w:val="20"/>
          <w:szCs w:val="20"/>
          <w:lang w:val="en-GB"/>
        </w:rPr>
        <w:t xml:space="preserve">actions including </w:t>
      </w:r>
      <w:proofErr w:type="spellStart"/>
      <w:r w:rsidRPr="00B863D4">
        <w:rPr>
          <w:sz w:val="20"/>
          <w:szCs w:val="20"/>
          <w:lang w:val="en-GB"/>
        </w:rPr>
        <w:t>proselytism</w:t>
      </w:r>
      <w:proofErr w:type="spellEnd"/>
      <w:r w:rsidRPr="00B863D4">
        <w:rPr>
          <w:sz w:val="20"/>
          <w:szCs w:val="20"/>
          <w:lang w:val="en-GB"/>
        </w:rPr>
        <w:t>.</w:t>
      </w:r>
    </w:p>
    <w:p w14:paraId="7FAE2D33" w14:textId="77777777" w:rsidR="001E0A37" w:rsidRDefault="001E0A37" w:rsidP="00B863D4">
      <w:pPr>
        <w:rPr>
          <w:rFonts w:asciiTheme="majorHAnsi" w:hAnsiTheme="majorHAnsi"/>
          <w:b/>
          <w:bCs/>
          <w:sz w:val="24"/>
          <w:szCs w:val="20"/>
          <w:lang w:val="en-GB"/>
        </w:rPr>
      </w:pPr>
    </w:p>
    <w:p w14:paraId="0D99C277" w14:textId="58F30FB3" w:rsidR="00B863D4" w:rsidRPr="00B863D4" w:rsidRDefault="00B863D4" w:rsidP="00B863D4">
      <w:pPr>
        <w:rPr>
          <w:rFonts w:asciiTheme="majorHAnsi" w:hAnsiTheme="majorHAnsi"/>
          <w:b/>
          <w:bCs/>
          <w:sz w:val="24"/>
          <w:szCs w:val="20"/>
          <w:lang w:val="en-GB"/>
        </w:rPr>
      </w:pPr>
      <w:r w:rsidRPr="00B863D4">
        <w:rPr>
          <w:rFonts w:asciiTheme="majorHAnsi" w:hAnsiTheme="majorHAnsi"/>
          <w:b/>
          <w:bCs/>
          <w:sz w:val="24"/>
          <w:szCs w:val="20"/>
          <w:lang w:val="en-GB"/>
        </w:rPr>
        <w:t>Selection criteria</w:t>
      </w:r>
    </w:p>
    <w:p w14:paraId="5EC611FD" w14:textId="77777777" w:rsidR="00B863D4" w:rsidRPr="00B863D4" w:rsidRDefault="00B863D4" w:rsidP="00B863D4">
      <w:pPr>
        <w:rPr>
          <w:szCs w:val="20"/>
          <w:lang w:val="en-GB"/>
        </w:rPr>
      </w:pPr>
      <w:r w:rsidRPr="00B863D4">
        <w:rPr>
          <w:szCs w:val="20"/>
          <w:lang w:val="en-GB"/>
        </w:rPr>
        <w:t>The project applications will be evaluated according to the following selection criteria:</w:t>
      </w:r>
    </w:p>
    <w:p w14:paraId="6FAD110A" w14:textId="77777777" w:rsidR="00B863D4" w:rsidRPr="00B863D4" w:rsidRDefault="00B863D4" w:rsidP="00B863D4">
      <w:pPr>
        <w:pStyle w:val="Odsekzoznamu"/>
        <w:numPr>
          <w:ilvl w:val="0"/>
          <w:numId w:val="1"/>
        </w:numPr>
        <w:jc w:val="both"/>
        <w:rPr>
          <w:sz w:val="20"/>
          <w:szCs w:val="20"/>
          <w:lang w:val="en-US"/>
        </w:rPr>
      </w:pPr>
      <w:r w:rsidRPr="00B863D4">
        <w:rPr>
          <w:sz w:val="20"/>
          <w:szCs w:val="20"/>
          <w:lang w:val="en-GB"/>
        </w:rPr>
        <w:t>Extent of innovation present in the project application;</w:t>
      </w:r>
    </w:p>
    <w:p w14:paraId="5D73AFAE" w14:textId="77777777" w:rsidR="00B863D4" w:rsidRPr="00B863D4" w:rsidRDefault="00B863D4" w:rsidP="00B863D4">
      <w:pPr>
        <w:pStyle w:val="Odsekzoznamu"/>
        <w:numPr>
          <w:ilvl w:val="0"/>
          <w:numId w:val="1"/>
        </w:numPr>
        <w:jc w:val="both"/>
        <w:rPr>
          <w:sz w:val="20"/>
          <w:szCs w:val="20"/>
          <w:lang w:val="en-US"/>
        </w:rPr>
      </w:pPr>
      <w:r w:rsidRPr="00B863D4">
        <w:rPr>
          <w:sz w:val="20"/>
          <w:szCs w:val="20"/>
          <w:lang w:val="en-GB"/>
        </w:rPr>
        <w:t>Extent in which the projects plan to reach new audiences for Global Citizenship Education;</w:t>
      </w:r>
    </w:p>
    <w:p w14:paraId="3A279A93" w14:textId="77777777" w:rsidR="00B863D4" w:rsidRPr="00B863D4" w:rsidRDefault="00B863D4" w:rsidP="00B863D4">
      <w:pPr>
        <w:pStyle w:val="Odsekzoznamu"/>
        <w:numPr>
          <w:ilvl w:val="0"/>
          <w:numId w:val="5"/>
        </w:numPr>
        <w:jc w:val="both"/>
        <w:rPr>
          <w:sz w:val="20"/>
          <w:szCs w:val="20"/>
          <w:lang w:val="en-US"/>
        </w:rPr>
      </w:pPr>
      <w:r w:rsidRPr="00B863D4">
        <w:rPr>
          <w:sz w:val="20"/>
          <w:szCs w:val="20"/>
          <w:lang w:val="en-GB"/>
        </w:rPr>
        <w:t xml:space="preserve">Relevance of the project in reference to the Bridge 47; </w:t>
      </w:r>
    </w:p>
    <w:p w14:paraId="1C61D69E" w14:textId="77777777" w:rsidR="00B863D4" w:rsidRPr="00B863D4" w:rsidRDefault="00B863D4" w:rsidP="00B863D4">
      <w:pPr>
        <w:pStyle w:val="Odsekzoznamu"/>
        <w:numPr>
          <w:ilvl w:val="0"/>
          <w:numId w:val="5"/>
        </w:numPr>
        <w:jc w:val="both"/>
        <w:rPr>
          <w:sz w:val="20"/>
          <w:szCs w:val="20"/>
          <w:lang w:val="en-US"/>
        </w:rPr>
      </w:pPr>
      <w:r w:rsidRPr="00B863D4">
        <w:rPr>
          <w:sz w:val="20"/>
          <w:szCs w:val="20"/>
          <w:lang w:val="en-GB"/>
        </w:rPr>
        <w:t>Relevance of the project for the local community;</w:t>
      </w:r>
    </w:p>
    <w:p w14:paraId="70731D5F" w14:textId="77777777" w:rsidR="00B863D4" w:rsidRPr="00B863D4" w:rsidRDefault="00B863D4" w:rsidP="00B863D4">
      <w:pPr>
        <w:pStyle w:val="Odsekzoznamu"/>
        <w:numPr>
          <w:ilvl w:val="0"/>
          <w:numId w:val="5"/>
        </w:numPr>
        <w:jc w:val="both"/>
        <w:rPr>
          <w:sz w:val="20"/>
          <w:szCs w:val="20"/>
          <w:lang w:val="en-US"/>
        </w:rPr>
      </w:pPr>
      <w:r w:rsidRPr="00B863D4">
        <w:rPr>
          <w:sz w:val="20"/>
          <w:szCs w:val="20"/>
          <w:lang w:val="en-GB"/>
        </w:rPr>
        <w:t>Value for money and cost effectiveness.</w:t>
      </w:r>
    </w:p>
    <w:p w14:paraId="0B3ACBA3" w14:textId="77777777" w:rsidR="00B863D4" w:rsidRPr="00B863D4" w:rsidRDefault="00B863D4" w:rsidP="00B863D4">
      <w:pPr>
        <w:rPr>
          <w:szCs w:val="20"/>
          <w:lang w:val="en-GB"/>
        </w:rPr>
      </w:pPr>
      <w:r w:rsidRPr="00B863D4">
        <w:rPr>
          <w:szCs w:val="20"/>
          <w:lang w:val="en-GB"/>
        </w:rPr>
        <w:t>The selection process of the call for proposals will take place in coordination and close consultation with Bridge 47 national officers from each eligible country (as stated above). A Selection Committee consisting of the coordinators of the call and other Bridge 47 staff members will be tasked with final selection of the submitted projects.</w:t>
      </w:r>
    </w:p>
    <w:p w14:paraId="69A2E515" w14:textId="0BCEB18B" w:rsidR="00B863D4" w:rsidRDefault="00B863D4" w:rsidP="00B863D4">
      <w:pPr>
        <w:rPr>
          <w:szCs w:val="20"/>
          <w:lang w:val="en-GB"/>
        </w:rPr>
      </w:pPr>
      <w:r w:rsidRPr="00B863D4">
        <w:rPr>
          <w:szCs w:val="20"/>
          <w:lang w:val="en-GB"/>
        </w:rPr>
        <w:t>Balance in geographical distribution of the selected projects from among the eligible project countries will be taken into account.</w:t>
      </w:r>
    </w:p>
    <w:p w14:paraId="137DE65C" w14:textId="5809024D" w:rsidR="00B863D4" w:rsidRDefault="00B863D4" w:rsidP="00B863D4">
      <w:pPr>
        <w:rPr>
          <w:szCs w:val="20"/>
          <w:lang w:val="en-GB"/>
        </w:rPr>
      </w:pPr>
    </w:p>
    <w:p w14:paraId="6CAA18B7" w14:textId="54830F07" w:rsidR="001E0A37" w:rsidRDefault="001E0A37" w:rsidP="00B863D4">
      <w:pPr>
        <w:rPr>
          <w:szCs w:val="20"/>
          <w:lang w:val="en-GB"/>
        </w:rPr>
      </w:pPr>
    </w:p>
    <w:p w14:paraId="42E464C5" w14:textId="4EFAC29E" w:rsidR="001E0A37" w:rsidRDefault="001E0A37" w:rsidP="00B863D4">
      <w:pPr>
        <w:rPr>
          <w:szCs w:val="20"/>
          <w:lang w:val="en-GB"/>
        </w:rPr>
      </w:pPr>
    </w:p>
    <w:p w14:paraId="0508F434" w14:textId="438D2956" w:rsidR="001E0A37" w:rsidRDefault="001E0A37" w:rsidP="00B863D4">
      <w:pPr>
        <w:rPr>
          <w:szCs w:val="20"/>
          <w:lang w:val="en-GB"/>
        </w:rPr>
      </w:pPr>
    </w:p>
    <w:p w14:paraId="197795CC" w14:textId="77777777" w:rsidR="001E0A37" w:rsidRPr="00B863D4" w:rsidRDefault="001E0A37" w:rsidP="00B863D4">
      <w:pPr>
        <w:rPr>
          <w:szCs w:val="20"/>
          <w:lang w:val="en-GB"/>
        </w:rPr>
      </w:pPr>
    </w:p>
    <w:p w14:paraId="293B51AA" w14:textId="77777777" w:rsidR="00B863D4" w:rsidRPr="00B863D4" w:rsidRDefault="00B863D4" w:rsidP="00B863D4">
      <w:pPr>
        <w:rPr>
          <w:rFonts w:asciiTheme="majorHAnsi" w:eastAsia="Calibri" w:hAnsiTheme="majorHAnsi" w:cs="Calibri"/>
          <w:b/>
          <w:bCs/>
          <w:sz w:val="24"/>
          <w:szCs w:val="20"/>
          <w:lang w:val="en-GB"/>
        </w:rPr>
      </w:pPr>
      <w:r w:rsidRPr="00B863D4">
        <w:rPr>
          <w:rFonts w:asciiTheme="majorHAnsi" w:eastAsia="Calibri" w:hAnsiTheme="majorHAnsi" w:cs="Calibri"/>
          <w:b/>
          <w:bCs/>
          <w:sz w:val="24"/>
          <w:szCs w:val="20"/>
          <w:lang w:val="en-GB"/>
        </w:rPr>
        <w:lastRenderedPageBreak/>
        <w:t>Finance and co-financing</w:t>
      </w:r>
    </w:p>
    <w:p w14:paraId="63B8A3F9" w14:textId="77777777" w:rsidR="00B863D4" w:rsidRPr="00B863D4" w:rsidRDefault="00B863D4" w:rsidP="00B863D4">
      <w:pPr>
        <w:rPr>
          <w:rFonts w:eastAsia="Calibri" w:cs="Calibri"/>
          <w:i/>
          <w:iCs/>
          <w:szCs w:val="20"/>
          <w:lang w:val="en-GB"/>
        </w:rPr>
      </w:pPr>
      <w:r w:rsidRPr="00B863D4">
        <w:rPr>
          <w:rFonts w:eastAsia="Calibri" w:cs="Calibri"/>
          <w:i/>
          <w:iCs/>
          <w:szCs w:val="20"/>
          <w:lang w:val="en-GB"/>
        </w:rPr>
        <w:t xml:space="preserve">Co-financing requirement </w:t>
      </w:r>
    </w:p>
    <w:p w14:paraId="3D7770A8" w14:textId="77777777" w:rsidR="00B863D4" w:rsidRPr="00B863D4" w:rsidRDefault="00B863D4" w:rsidP="00B863D4">
      <w:pPr>
        <w:rPr>
          <w:rFonts w:eastAsia="Calibri" w:cs="Calibri"/>
          <w:szCs w:val="20"/>
          <w:lang w:val="en-GB"/>
        </w:rPr>
      </w:pPr>
      <w:r w:rsidRPr="00B863D4">
        <w:rPr>
          <w:rFonts w:eastAsia="Calibri" w:cs="Calibri"/>
          <w:szCs w:val="20"/>
          <w:lang w:val="en-GB"/>
        </w:rPr>
        <w:t>The minimum co-financing requirement for the applicant is 5% of the project budget. It can come from the applicant’s own resources or through third party funding. However, the own contribution cannot be payment in-kind, nor originate from any EU funds or EU programmes.</w:t>
      </w:r>
    </w:p>
    <w:p w14:paraId="2A29B7C5" w14:textId="77777777" w:rsidR="00B863D4" w:rsidRPr="00B863D4" w:rsidRDefault="00B863D4" w:rsidP="00B863D4">
      <w:pPr>
        <w:rPr>
          <w:rFonts w:eastAsia="Calibri" w:cs="Calibri"/>
          <w:i/>
          <w:iCs/>
          <w:szCs w:val="20"/>
          <w:lang w:val="en-GB"/>
        </w:rPr>
      </w:pPr>
      <w:r w:rsidRPr="00B863D4">
        <w:rPr>
          <w:rFonts w:eastAsia="Calibri" w:cs="Calibri"/>
          <w:i/>
          <w:iCs/>
          <w:szCs w:val="20"/>
          <w:lang w:val="en-GB"/>
        </w:rPr>
        <w:t>Payments</w:t>
      </w:r>
    </w:p>
    <w:p w14:paraId="1D7BD922" w14:textId="77777777" w:rsidR="00B863D4" w:rsidRPr="00B863D4" w:rsidRDefault="00B863D4" w:rsidP="00B863D4">
      <w:pPr>
        <w:rPr>
          <w:rFonts w:eastAsia="Calibri" w:cs="Calibri"/>
          <w:szCs w:val="20"/>
          <w:lang w:val="en-GB"/>
        </w:rPr>
      </w:pPr>
      <w:r w:rsidRPr="00B863D4">
        <w:rPr>
          <w:rFonts w:eastAsia="Calibri" w:cs="Calibri"/>
          <w:szCs w:val="20"/>
          <w:lang w:val="en-GB"/>
        </w:rPr>
        <w:t>The first instalment of the grant (80% of the budget) can only be paid after the grant donor has received a signed contract.  The signed contract serves as the initial payment request.</w:t>
      </w:r>
    </w:p>
    <w:p w14:paraId="3345BBA7" w14:textId="77777777" w:rsidR="00B863D4" w:rsidRPr="00B863D4" w:rsidRDefault="00B863D4" w:rsidP="00B863D4">
      <w:pPr>
        <w:rPr>
          <w:rFonts w:eastAsia="Calibri" w:cs="Calibri"/>
          <w:szCs w:val="20"/>
          <w:lang w:val="en-GB"/>
        </w:rPr>
      </w:pPr>
      <w:r w:rsidRPr="00B863D4">
        <w:rPr>
          <w:rFonts w:eastAsia="Calibri" w:cs="Calibri"/>
          <w:szCs w:val="20"/>
          <w:lang w:val="en-GB"/>
        </w:rPr>
        <w:t xml:space="preserve">The last instalment of the grant (15% of the budget) will be paid when B47 approves the final financial and narrative reports. </w:t>
      </w:r>
    </w:p>
    <w:p w14:paraId="153CC864" w14:textId="77777777" w:rsidR="00B863D4" w:rsidRPr="00B863D4" w:rsidRDefault="00B863D4" w:rsidP="00B863D4">
      <w:pPr>
        <w:rPr>
          <w:rFonts w:eastAsia="Calibri" w:cs="Calibri"/>
          <w:i/>
          <w:iCs/>
          <w:szCs w:val="20"/>
          <w:lang w:val="en-GB"/>
        </w:rPr>
      </w:pPr>
      <w:r w:rsidRPr="00B863D4">
        <w:rPr>
          <w:rFonts w:eastAsia="Calibri" w:cs="Calibri"/>
          <w:i/>
          <w:iCs/>
          <w:szCs w:val="20"/>
          <w:lang w:val="en-GB"/>
        </w:rPr>
        <w:t>Procurement</w:t>
      </w:r>
    </w:p>
    <w:p w14:paraId="57E06C2F" w14:textId="77777777" w:rsidR="00B863D4" w:rsidRPr="00B863D4" w:rsidRDefault="00B863D4" w:rsidP="00B863D4">
      <w:pPr>
        <w:rPr>
          <w:rFonts w:eastAsia="Calibri" w:cs="Calibri"/>
          <w:szCs w:val="20"/>
          <w:lang w:val="en-GB"/>
        </w:rPr>
      </w:pPr>
      <w:r w:rsidRPr="00B863D4">
        <w:rPr>
          <w:rFonts w:eastAsia="Calibri" w:cs="Calibri"/>
          <w:szCs w:val="20"/>
          <w:lang w:val="en-GB"/>
        </w:rPr>
        <w:t xml:space="preserve">Costs must be reasonable and follow national legislation. A payment may be made against invoice without prior acceptance of a tender if the expenditure is EUR 2.500 or less. If the expenditure is more than EUR 2.500 procurement rules as stated in the </w:t>
      </w:r>
      <w:r w:rsidRPr="00B863D4">
        <w:rPr>
          <w:rFonts w:eastAsia="Calibri" w:cs="Calibri"/>
          <w:color w:val="1155CC"/>
          <w:szCs w:val="20"/>
          <w:lang w:val="en-GB"/>
        </w:rPr>
        <w:t xml:space="preserve">PRAG </w:t>
      </w:r>
      <w:r w:rsidRPr="00B863D4">
        <w:rPr>
          <w:rFonts w:eastAsia="Calibri" w:cs="Calibri"/>
          <w:szCs w:val="20"/>
          <w:lang w:val="en-GB"/>
        </w:rPr>
        <w:t>chapter 4.2. a</w:t>
      </w:r>
    </w:p>
    <w:p w14:paraId="57A32854" w14:textId="77777777" w:rsidR="00B863D4" w:rsidRPr="00B863D4" w:rsidRDefault="00B863D4" w:rsidP="00B863D4">
      <w:pPr>
        <w:rPr>
          <w:rFonts w:eastAsia="Calibri" w:cs="Calibri"/>
          <w:i/>
          <w:iCs/>
          <w:szCs w:val="20"/>
          <w:lang w:val="en-GB"/>
        </w:rPr>
      </w:pPr>
      <w:r w:rsidRPr="00B863D4">
        <w:rPr>
          <w:rFonts w:eastAsia="Calibri" w:cs="Calibri"/>
          <w:i/>
          <w:iCs/>
          <w:szCs w:val="20"/>
          <w:lang w:val="en-GB"/>
        </w:rPr>
        <w:t>Cost eligibility</w:t>
      </w:r>
    </w:p>
    <w:p w14:paraId="294F15E1" w14:textId="77777777" w:rsidR="00B863D4" w:rsidRPr="00B863D4" w:rsidRDefault="00B863D4" w:rsidP="00B863D4">
      <w:pPr>
        <w:rPr>
          <w:rFonts w:eastAsia="Calibri" w:cs="Calibri"/>
          <w:szCs w:val="20"/>
          <w:lang w:val="en-GB"/>
        </w:rPr>
      </w:pPr>
      <w:r w:rsidRPr="00B863D4">
        <w:rPr>
          <w:rFonts w:eastAsia="Calibri" w:cs="Calibri"/>
          <w:szCs w:val="20"/>
          <w:lang w:val="en-GB"/>
        </w:rPr>
        <w:t>All activity costs shall be incurred during the implementation period. The selected Grantees shall respect all financial requirements of EU related to the Bridge 47 project.</w:t>
      </w:r>
    </w:p>
    <w:p w14:paraId="6C524865" w14:textId="77777777" w:rsidR="00B863D4" w:rsidRDefault="00B863D4" w:rsidP="00B863D4">
      <w:pPr>
        <w:rPr>
          <w:rFonts w:eastAsia="Calibri" w:cs="Calibri"/>
          <w:b/>
          <w:bCs/>
          <w:szCs w:val="20"/>
          <w:lang w:val="en-GB"/>
        </w:rPr>
      </w:pPr>
    </w:p>
    <w:p w14:paraId="5A0719C6" w14:textId="682B9DD1" w:rsidR="00B863D4" w:rsidRPr="00B863D4" w:rsidRDefault="00B863D4" w:rsidP="00B863D4">
      <w:pPr>
        <w:rPr>
          <w:rFonts w:asciiTheme="majorHAnsi" w:eastAsia="Calibri" w:hAnsiTheme="majorHAnsi" w:cs="Calibri"/>
          <w:b/>
          <w:bCs/>
          <w:sz w:val="24"/>
          <w:szCs w:val="20"/>
          <w:lang w:val="en-GB"/>
        </w:rPr>
      </w:pPr>
      <w:r w:rsidRPr="00B863D4">
        <w:rPr>
          <w:rFonts w:asciiTheme="majorHAnsi" w:eastAsia="Calibri" w:hAnsiTheme="majorHAnsi" w:cs="Calibri"/>
          <w:b/>
          <w:bCs/>
          <w:sz w:val="24"/>
          <w:szCs w:val="20"/>
          <w:lang w:val="en-GB"/>
        </w:rPr>
        <w:t>Reporting and guidance</w:t>
      </w:r>
    </w:p>
    <w:p w14:paraId="5D74B43E" w14:textId="77777777" w:rsidR="00B863D4" w:rsidRPr="00B863D4" w:rsidRDefault="00B863D4" w:rsidP="00B863D4">
      <w:pPr>
        <w:rPr>
          <w:rFonts w:eastAsia="Calibri" w:cs="Calibri"/>
          <w:szCs w:val="20"/>
          <w:lang w:val="en-GB"/>
        </w:rPr>
      </w:pPr>
      <w:r w:rsidRPr="00B863D4">
        <w:rPr>
          <w:rFonts w:eastAsia="Calibri" w:cs="Calibri"/>
          <w:szCs w:val="20"/>
          <w:lang w:val="en-GB"/>
        </w:rPr>
        <w:t xml:space="preserve">The grant beneficiaries will provide necessary reports (narrative and financial reports accompanied by the justificatory documents), using the templates provided, including photos/pictures and information on outreach (online links, publications, website and social media statistics </w:t>
      </w:r>
      <w:proofErr w:type="spellStart"/>
      <w:r w:rsidRPr="00B863D4">
        <w:rPr>
          <w:rFonts w:eastAsia="Calibri" w:cs="Calibri"/>
          <w:szCs w:val="20"/>
          <w:lang w:val="en-GB"/>
        </w:rPr>
        <w:t>etc</w:t>
      </w:r>
      <w:proofErr w:type="spellEnd"/>
      <w:r w:rsidRPr="00B863D4">
        <w:rPr>
          <w:rFonts w:eastAsia="Calibri" w:cs="Calibri"/>
          <w:szCs w:val="20"/>
          <w:lang w:val="en-GB"/>
        </w:rPr>
        <w:t>).</w:t>
      </w:r>
    </w:p>
    <w:p w14:paraId="61339D44" w14:textId="77777777" w:rsidR="00B863D4" w:rsidRPr="00B863D4" w:rsidRDefault="00B863D4" w:rsidP="00B863D4">
      <w:pPr>
        <w:rPr>
          <w:rFonts w:eastAsia="Calibri" w:cs="Calibri"/>
          <w:szCs w:val="20"/>
          <w:lang w:val="en-GB"/>
        </w:rPr>
      </w:pPr>
      <w:r w:rsidRPr="00B863D4">
        <w:rPr>
          <w:rFonts w:eastAsia="Calibri" w:cs="Calibri"/>
          <w:szCs w:val="20"/>
          <w:lang w:val="en-GB"/>
        </w:rPr>
        <w:t>The beneficiaries will make themselves available for the design thinking workshop in Bratislava which will be scheduled for the beginning of the project implementation phase (March 2019).</w:t>
      </w:r>
    </w:p>
    <w:p w14:paraId="42C8482D" w14:textId="428F6CC2" w:rsidR="00B863D4" w:rsidRPr="001E0A37" w:rsidRDefault="00B863D4" w:rsidP="00B863D4">
      <w:pPr>
        <w:rPr>
          <w:rFonts w:eastAsia="Calibri" w:cs="Calibri"/>
          <w:szCs w:val="20"/>
          <w:lang w:val="en-GB"/>
        </w:rPr>
      </w:pPr>
      <w:r w:rsidRPr="00B863D4">
        <w:rPr>
          <w:rFonts w:eastAsia="Calibri" w:cs="Calibri"/>
          <w:szCs w:val="20"/>
          <w:lang w:val="en-GB"/>
        </w:rPr>
        <w:t>The beneficiaries will also make themselves available for the Bridge 47 staff responsible for the sub-granting mechanism if needed at any point (with reasonable response time) during the implementation of the project. This communication will serve to continually enhance the project as well as to overcome potential problems in implementation.</w:t>
      </w:r>
    </w:p>
    <w:p w14:paraId="5CC93304" w14:textId="77777777" w:rsidR="00B863D4" w:rsidRDefault="00B863D4" w:rsidP="00B863D4">
      <w:pPr>
        <w:rPr>
          <w:rFonts w:asciiTheme="majorHAnsi" w:hAnsiTheme="majorHAnsi"/>
          <w:b/>
          <w:bCs/>
          <w:sz w:val="24"/>
          <w:szCs w:val="20"/>
          <w:lang w:val="en-GB"/>
        </w:rPr>
      </w:pPr>
    </w:p>
    <w:p w14:paraId="7017AE63" w14:textId="1885B6F9" w:rsidR="00B863D4" w:rsidRPr="00B863D4" w:rsidRDefault="00B863D4" w:rsidP="00B863D4">
      <w:pPr>
        <w:rPr>
          <w:rFonts w:asciiTheme="majorHAnsi" w:hAnsiTheme="majorHAnsi"/>
          <w:b/>
          <w:bCs/>
          <w:sz w:val="24"/>
          <w:szCs w:val="20"/>
          <w:lang w:val="en-GB"/>
        </w:rPr>
      </w:pPr>
      <w:r w:rsidRPr="00B863D4">
        <w:rPr>
          <w:rFonts w:asciiTheme="majorHAnsi" w:hAnsiTheme="majorHAnsi"/>
          <w:b/>
          <w:bCs/>
          <w:sz w:val="24"/>
          <w:szCs w:val="20"/>
          <w:lang w:val="en-GB"/>
        </w:rPr>
        <w:t>Communication and visibility</w:t>
      </w:r>
    </w:p>
    <w:p w14:paraId="60D4F398" w14:textId="69E791CA" w:rsidR="00B863D4" w:rsidRPr="001E0A37" w:rsidRDefault="00B863D4" w:rsidP="00B863D4">
      <w:pPr>
        <w:rPr>
          <w:szCs w:val="20"/>
          <w:lang w:val="en-GB"/>
        </w:rPr>
      </w:pPr>
      <w:r w:rsidRPr="00B863D4">
        <w:rPr>
          <w:szCs w:val="20"/>
          <w:lang w:val="en-GB"/>
        </w:rPr>
        <w:t>The selected beneficiaries shall respect the visibility and communication requirements related to the Bridge 47 project. This means the application and use of the Bridge 47 logo</w:t>
      </w:r>
      <w:r w:rsidRPr="00B863D4">
        <w:rPr>
          <w:rStyle w:val="Odkaznapoznmkupodiarou"/>
          <w:szCs w:val="20"/>
          <w:lang w:val="en-GB"/>
        </w:rPr>
        <w:footnoteReference w:id="3"/>
      </w:r>
      <w:r w:rsidRPr="00B863D4">
        <w:rPr>
          <w:szCs w:val="20"/>
          <w:lang w:val="en-GB"/>
        </w:rPr>
        <w:t xml:space="preserve"> as well as the EU logo</w:t>
      </w:r>
      <w:r w:rsidRPr="00B863D4">
        <w:rPr>
          <w:rStyle w:val="Odkaznapoznmkupodiarou"/>
          <w:szCs w:val="20"/>
          <w:lang w:val="en-GB"/>
        </w:rPr>
        <w:footnoteReference w:id="4"/>
      </w:r>
      <w:r w:rsidRPr="00B863D4">
        <w:rPr>
          <w:szCs w:val="20"/>
          <w:lang w:val="en-GB"/>
        </w:rPr>
        <w:t xml:space="preserve"> in combination with mention of EU support for the project. The beneficiaries shall respect the </w:t>
      </w:r>
      <w:hyperlink r:id="rId10" w:history="1">
        <w:r w:rsidRPr="00B863D4">
          <w:rPr>
            <w:rStyle w:val="Hypertextovprepojenie"/>
            <w:szCs w:val="20"/>
          </w:rPr>
          <w:t>2010 Communication and Visibility Manual for European Union External Actions.</w:t>
        </w:r>
      </w:hyperlink>
    </w:p>
    <w:p w14:paraId="62AEC5A6" w14:textId="2DB70203" w:rsidR="00B863D4" w:rsidRPr="00B863D4" w:rsidRDefault="00B863D4" w:rsidP="00B863D4">
      <w:pPr>
        <w:rPr>
          <w:rFonts w:asciiTheme="majorHAnsi" w:hAnsiTheme="majorHAnsi"/>
          <w:b/>
          <w:bCs/>
          <w:sz w:val="24"/>
          <w:szCs w:val="20"/>
          <w:lang w:val="en-GB"/>
        </w:rPr>
      </w:pPr>
      <w:r w:rsidRPr="00B863D4">
        <w:rPr>
          <w:rFonts w:asciiTheme="majorHAnsi" w:hAnsiTheme="majorHAnsi"/>
          <w:b/>
          <w:bCs/>
          <w:sz w:val="24"/>
          <w:szCs w:val="20"/>
          <w:lang w:val="en-GB"/>
        </w:rPr>
        <w:lastRenderedPageBreak/>
        <w:t>Grant application and deadline for submission</w:t>
      </w:r>
    </w:p>
    <w:p w14:paraId="65E149DE" w14:textId="77777777" w:rsidR="00B863D4" w:rsidRPr="00B863D4" w:rsidRDefault="00B863D4" w:rsidP="00B863D4">
      <w:pPr>
        <w:rPr>
          <w:szCs w:val="20"/>
          <w:lang w:val="en-GB"/>
        </w:rPr>
      </w:pPr>
      <w:r w:rsidRPr="00B863D4">
        <w:rPr>
          <w:szCs w:val="20"/>
          <w:lang w:val="en-GB"/>
        </w:rPr>
        <w:t xml:space="preserve">The </w:t>
      </w:r>
      <w:r w:rsidRPr="00B863D4">
        <w:rPr>
          <w:b/>
          <w:bCs/>
          <w:szCs w:val="20"/>
          <w:lang w:val="en-GB"/>
        </w:rPr>
        <w:t>full project application</w:t>
      </w:r>
      <w:r w:rsidRPr="00B863D4">
        <w:rPr>
          <w:szCs w:val="20"/>
          <w:lang w:val="en-GB"/>
        </w:rPr>
        <w:t>, that needs to be delivered, consists of:</w:t>
      </w:r>
    </w:p>
    <w:p w14:paraId="0EDBBE51" w14:textId="585F9E11" w:rsidR="00B863D4" w:rsidRPr="00B863D4" w:rsidRDefault="00B863D4" w:rsidP="00E464D1">
      <w:pPr>
        <w:pStyle w:val="Odsekzoznamu"/>
        <w:numPr>
          <w:ilvl w:val="0"/>
          <w:numId w:val="2"/>
        </w:numPr>
        <w:jc w:val="both"/>
        <w:rPr>
          <w:sz w:val="20"/>
          <w:szCs w:val="20"/>
          <w:lang w:val="en-GB"/>
        </w:rPr>
      </w:pPr>
      <w:r w:rsidRPr="00B863D4">
        <w:rPr>
          <w:sz w:val="20"/>
          <w:szCs w:val="20"/>
          <w:lang w:val="en-GB"/>
        </w:rPr>
        <w:t>Narrative applica</w:t>
      </w:r>
      <w:r w:rsidR="00E464D1">
        <w:rPr>
          <w:sz w:val="20"/>
          <w:szCs w:val="20"/>
          <w:lang w:val="en-GB"/>
        </w:rPr>
        <w:t xml:space="preserve">tion (may be found on this link: </w:t>
      </w:r>
      <w:hyperlink r:id="rId11" w:history="1">
        <w:r w:rsidR="00E464D1" w:rsidRPr="00D47A9B">
          <w:rPr>
            <w:rStyle w:val="Hypertextovprepojenie"/>
            <w:sz w:val="20"/>
            <w:szCs w:val="20"/>
            <w:lang w:val="en-GB"/>
          </w:rPr>
          <w:t>http://mvro.sk/?mdocs-file=2192</w:t>
        </w:r>
      </w:hyperlink>
      <w:r w:rsidR="00E464D1">
        <w:rPr>
          <w:sz w:val="20"/>
          <w:szCs w:val="20"/>
          <w:lang w:val="en-GB"/>
        </w:rPr>
        <w:t xml:space="preserve">)  </w:t>
      </w:r>
    </w:p>
    <w:p w14:paraId="1F20D5C9" w14:textId="0622FC25" w:rsidR="00B863D4" w:rsidRPr="00B863D4" w:rsidRDefault="00B863D4" w:rsidP="00E464D1">
      <w:pPr>
        <w:pStyle w:val="Odsekzoznamu"/>
        <w:numPr>
          <w:ilvl w:val="0"/>
          <w:numId w:val="2"/>
        </w:numPr>
        <w:jc w:val="both"/>
        <w:rPr>
          <w:sz w:val="20"/>
          <w:szCs w:val="20"/>
          <w:lang w:val="en-GB"/>
        </w:rPr>
      </w:pPr>
      <w:r w:rsidRPr="00B863D4">
        <w:rPr>
          <w:sz w:val="20"/>
          <w:szCs w:val="20"/>
          <w:lang w:val="en-GB"/>
        </w:rPr>
        <w:t>Budget application (may be found on t</w:t>
      </w:r>
      <w:r w:rsidR="00E464D1">
        <w:rPr>
          <w:sz w:val="20"/>
          <w:szCs w:val="20"/>
          <w:lang w:val="en-GB"/>
        </w:rPr>
        <w:t xml:space="preserve">his link: </w:t>
      </w:r>
      <w:hyperlink r:id="rId12" w:history="1">
        <w:r w:rsidR="00E464D1" w:rsidRPr="00D47A9B">
          <w:rPr>
            <w:rStyle w:val="Hypertextovprepojenie"/>
            <w:sz w:val="20"/>
            <w:szCs w:val="20"/>
            <w:lang w:val="en-GB"/>
          </w:rPr>
          <w:t>http://mvro.sk/?mdocs-file=2194</w:t>
        </w:r>
      </w:hyperlink>
      <w:r w:rsidRPr="00B863D4">
        <w:rPr>
          <w:sz w:val="20"/>
          <w:szCs w:val="20"/>
          <w:lang w:val="en-GB"/>
        </w:rPr>
        <w:t>)</w:t>
      </w:r>
      <w:r w:rsidR="00E464D1">
        <w:rPr>
          <w:sz w:val="20"/>
          <w:szCs w:val="20"/>
          <w:lang w:val="en-GB"/>
        </w:rPr>
        <w:t xml:space="preserve"> </w:t>
      </w:r>
      <w:bookmarkStart w:id="0" w:name="_GoBack"/>
      <w:bookmarkEnd w:id="0"/>
    </w:p>
    <w:p w14:paraId="24414D6A" w14:textId="77777777" w:rsidR="00B863D4" w:rsidRDefault="00B863D4" w:rsidP="00B863D4">
      <w:pPr>
        <w:pStyle w:val="Odsekzoznamu"/>
        <w:numPr>
          <w:ilvl w:val="0"/>
          <w:numId w:val="2"/>
        </w:numPr>
        <w:jc w:val="both"/>
        <w:rPr>
          <w:sz w:val="20"/>
          <w:szCs w:val="20"/>
          <w:lang w:val="en-GB"/>
        </w:rPr>
      </w:pPr>
      <w:r w:rsidRPr="00B863D4">
        <w:rPr>
          <w:sz w:val="20"/>
          <w:szCs w:val="20"/>
          <w:lang w:val="en-GB"/>
        </w:rPr>
        <w:t>Proof of non-profit status (e.g. statutes of the organization)</w:t>
      </w:r>
    </w:p>
    <w:p w14:paraId="70F03DA1" w14:textId="2F8F3718" w:rsidR="00B863D4" w:rsidRPr="00B863D4" w:rsidRDefault="00B863D4" w:rsidP="00B863D4">
      <w:pPr>
        <w:pStyle w:val="Odsekzoznamu"/>
        <w:numPr>
          <w:ilvl w:val="0"/>
          <w:numId w:val="2"/>
        </w:numPr>
        <w:jc w:val="both"/>
        <w:rPr>
          <w:sz w:val="20"/>
          <w:szCs w:val="20"/>
          <w:lang w:val="en-GB"/>
        </w:rPr>
      </w:pPr>
      <w:r w:rsidRPr="00B863D4">
        <w:rPr>
          <w:sz w:val="20"/>
          <w:szCs w:val="20"/>
          <w:lang w:val="en-GB"/>
        </w:rPr>
        <w:t xml:space="preserve">Activity report of organization from the most recent year (2017 or 2018 if already available) </w:t>
      </w:r>
    </w:p>
    <w:p w14:paraId="4B7940D9" w14:textId="77777777" w:rsidR="00B863D4" w:rsidRPr="00B863D4" w:rsidRDefault="00B863D4" w:rsidP="00B863D4">
      <w:pPr>
        <w:rPr>
          <w:szCs w:val="20"/>
          <w:lang w:val="en-GB"/>
        </w:rPr>
      </w:pPr>
      <w:r w:rsidRPr="00B863D4">
        <w:rPr>
          <w:szCs w:val="20"/>
          <w:lang w:val="en-GB"/>
        </w:rPr>
        <w:t>The application should be written in English language.</w:t>
      </w:r>
    </w:p>
    <w:p w14:paraId="05B9AC50" w14:textId="10319378" w:rsidR="00B863D4" w:rsidRPr="00B863D4" w:rsidRDefault="00B863D4" w:rsidP="00B863D4">
      <w:pPr>
        <w:rPr>
          <w:szCs w:val="20"/>
          <w:lang w:val="en-GB"/>
        </w:rPr>
      </w:pPr>
      <w:r w:rsidRPr="00B863D4">
        <w:rPr>
          <w:b/>
          <w:bCs/>
          <w:szCs w:val="20"/>
          <w:lang w:val="en-GB"/>
        </w:rPr>
        <w:t xml:space="preserve">Deadline for submitting the application is 24. January 2019, 23:59 CET. Please submit your full applications (signed in PDF format) by email to </w:t>
      </w:r>
      <w:hyperlink r:id="rId13" w:history="1">
        <w:r w:rsidR="001E0A37" w:rsidRPr="005E193C">
          <w:rPr>
            <w:rStyle w:val="Hypertextovprepojenie"/>
            <w:b/>
            <w:bCs/>
            <w:szCs w:val="20"/>
            <w:lang w:val="en-GB"/>
          </w:rPr>
          <w:t>jakub.zaludko@bridge47.org</w:t>
        </w:r>
      </w:hyperlink>
      <w:r w:rsidR="001E0A37">
        <w:rPr>
          <w:b/>
          <w:bCs/>
          <w:szCs w:val="20"/>
          <w:lang w:val="en-GB"/>
        </w:rPr>
        <w:t xml:space="preserve"> </w:t>
      </w:r>
      <w:r w:rsidRPr="00B863D4">
        <w:rPr>
          <w:b/>
          <w:bCs/>
          <w:szCs w:val="20"/>
          <w:lang w:val="en-GB"/>
        </w:rPr>
        <w:t xml:space="preserve">(subject of the email should state “Project application-’your country’”). </w:t>
      </w:r>
    </w:p>
    <w:p w14:paraId="3F14269F" w14:textId="77777777" w:rsidR="00B863D4" w:rsidRPr="00B863D4" w:rsidRDefault="00B863D4" w:rsidP="00B863D4">
      <w:pPr>
        <w:rPr>
          <w:szCs w:val="20"/>
          <w:lang w:val="en-GB"/>
        </w:rPr>
      </w:pPr>
    </w:p>
    <w:p w14:paraId="031A6607" w14:textId="77777777" w:rsidR="00B863D4" w:rsidRPr="00B863D4" w:rsidRDefault="00B863D4" w:rsidP="00B863D4">
      <w:pPr>
        <w:rPr>
          <w:szCs w:val="20"/>
          <w:lang w:val="en-GB"/>
        </w:rPr>
      </w:pPr>
    </w:p>
    <w:p w14:paraId="26C8B9DD" w14:textId="77777777" w:rsidR="00B863D4" w:rsidRPr="00B863D4" w:rsidRDefault="00B863D4" w:rsidP="00B863D4">
      <w:pPr>
        <w:rPr>
          <w:b/>
          <w:bCs/>
          <w:szCs w:val="20"/>
          <w:lang w:val="en-GB"/>
        </w:rPr>
      </w:pPr>
      <w:r w:rsidRPr="00B863D4">
        <w:rPr>
          <w:b/>
          <w:bCs/>
          <w:szCs w:val="20"/>
          <w:lang w:val="en-GB"/>
        </w:rPr>
        <w:t>Further information</w:t>
      </w:r>
    </w:p>
    <w:p w14:paraId="7D8F2A47" w14:textId="77777777" w:rsidR="00B863D4" w:rsidRPr="00B863D4" w:rsidRDefault="00B863D4" w:rsidP="00B863D4">
      <w:pPr>
        <w:rPr>
          <w:szCs w:val="20"/>
          <w:lang w:val="en-GB"/>
        </w:rPr>
      </w:pPr>
      <w:r w:rsidRPr="00B863D4">
        <w:rPr>
          <w:szCs w:val="20"/>
          <w:lang w:val="en-GB"/>
        </w:rPr>
        <w:t xml:space="preserve">Jakub Žaludko, Grant call coordinator, Bridge 47, </w:t>
      </w:r>
      <w:hyperlink r:id="rId14" w:history="1">
        <w:r w:rsidRPr="00B863D4">
          <w:rPr>
            <w:rStyle w:val="Hypertextovprepojenie"/>
            <w:szCs w:val="20"/>
          </w:rPr>
          <w:t>jakub.zaludko@bridge47.org</w:t>
        </w:r>
      </w:hyperlink>
    </w:p>
    <w:p w14:paraId="18D822EA" w14:textId="7855D236" w:rsidR="003701A6" w:rsidRPr="00B863D4" w:rsidRDefault="00B863D4" w:rsidP="00B863D4">
      <w:pPr>
        <w:rPr>
          <w:szCs w:val="20"/>
        </w:rPr>
      </w:pPr>
      <w:proofErr w:type="spellStart"/>
      <w:r w:rsidRPr="00B863D4">
        <w:rPr>
          <w:szCs w:val="20"/>
          <w:lang w:val="en-GB"/>
        </w:rPr>
        <w:t>Marjan</w:t>
      </w:r>
      <w:proofErr w:type="spellEnd"/>
      <w:r w:rsidRPr="00B863D4">
        <w:rPr>
          <w:szCs w:val="20"/>
          <w:lang w:val="en-GB"/>
        </w:rPr>
        <w:t xml:space="preserve"> </w:t>
      </w:r>
      <w:proofErr w:type="spellStart"/>
      <w:r w:rsidRPr="00B863D4">
        <w:rPr>
          <w:szCs w:val="20"/>
          <w:lang w:val="en-GB"/>
        </w:rPr>
        <w:t>Huč</w:t>
      </w:r>
      <w:proofErr w:type="spellEnd"/>
      <w:r w:rsidRPr="00B863D4">
        <w:rPr>
          <w:szCs w:val="20"/>
          <w:lang w:val="en-GB"/>
        </w:rPr>
        <w:t xml:space="preserve">, Grant call coordinator, Bridge 47, </w:t>
      </w:r>
      <w:hyperlink r:id="rId15" w:history="1">
        <w:r w:rsidRPr="00B863D4">
          <w:rPr>
            <w:rStyle w:val="Hypertextovprepojenie"/>
            <w:szCs w:val="20"/>
          </w:rPr>
          <w:t>marjan.huc@bridge47.org</w:t>
        </w:r>
      </w:hyperlink>
    </w:p>
    <w:sectPr w:rsidR="003701A6" w:rsidRPr="00B863D4" w:rsidSect="00332DCB">
      <w:headerReference w:type="even" r:id="rId16"/>
      <w:headerReference w:type="default" r:id="rId17"/>
      <w:footerReference w:type="even" r:id="rId18"/>
      <w:footerReference w:type="default" r:id="rId19"/>
      <w:headerReference w:type="first" r:id="rId20"/>
      <w:footerReference w:type="first" r:id="rId21"/>
      <w:pgSz w:w="11906" w:h="16838" w:code="9"/>
      <w:pgMar w:top="907" w:right="1418" w:bottom="907" w:left="1418"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1A19E" w14:textId="77777777" w:rsidR="00710137" w:rsidRDefault="00710137" w:rsidP="0077164B">
      <w:pPr>
        <w:spacing w:line="240" w:lineRule="auto"/>
      </w:pPr>
      <w:r>
        <w:separator/>
      </w:r>
    </w:p>
  </w:endnote>
  <w:endnote w:type="continuationSeparator" w:id="0">
    <w:p w14:paraId="66062EB0" w14:textId="77777777" w:rsidR="00710137" w:rsidRDefault="00710137" w:rsidP="007716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embedRegular r:id="rId1" w:fontKey="{8C3EC165-D1ED-4C35-8CF1-5747D26DD6C5}"/>
  </w:font>
  <w:font w:name="Times New Roman">
    <w:panose1 w:val="02020603050405020304"/>
    <w:charset w:val="EE"/>
    <w:family w:val="roman"/>
    <w:pitch w:val="variable"/>
    <w:sig w:usb0="E0002EFF" w:usb1="C000785B" w:usb2="00000009" w:usb3="00000000" w:csb0="000001FF" w:csb1="00000000"/>
    <w:embedRegular r:id="rId2" w:fontKey="{A3FDE9B5-874A-44CD-8A91-2453B6C478D8}"/>
    <w:embedBold r:id="rId3" w:fontKey="{AC59C277-7613-4F1D-88EC-636029DDDA82}"/>
    <w:embedItalic r:id="rId4" w:fontKey="{E68B45ED-6910-4247-A3DB-03DD3A0B4DB4}"/>
  </w:font>
  <w:font w:name="Wingdings">
    <w:panose1 w:val="05000000000000000000"/>
    <w:charset w:val="02"/>
    <w:family w:val="auto"/>
    <w:pitch w:val="variable"/>
    <w:sig w:usb0="00000000" w:usb1="10000000" w:usb2="00000000" w:usb3="00000000" w:csb0="80000000" w:csb1="00000000"/>
    <w:embedRegular r:id="rId5" w:fontKey="{8A825C43-CCB9-4F6B-901C-53BE65B2F940}"/>
  </w:font>
  <w:font w:name="Courier New">
    <w:panose1 w:val="02070309020205020404"/>
    <w:charset w:val="EE"/>
    <w:family w:val="modern"/>
    <w:pitch w:val="fixed"/>
    <w:sig w:usb0="E0002EFF" w:usb1="C0007843" w:usb2="00000009" w:usb3="00000000" w:csb0="000001FF" w:csb1="00000000"/>
    <w:embedRegular r:id="rId6" w:fontKey="{C60B60DC-293A-4B84-8F70-0DBB65C9CA1A}"/>
  </w:font>
  <w:font w:name="Calibri">
    <w:panose1 w:val="020F0502020204030204"/>
    <w:charset w:val="EE"/>
    <w:family w:val="swiss"/>
    <w:pitch w:val="variable"/>
    <w:sig w:usb0="E0002EFF" w:usb1="C000247B" w:usb2="00000009" w:usb3="00000000" w:csb0="000001FF" w:csb1="00000000"/>
    <w:embedRegular r:id="rId7" w:fontKey="{366CC05C-FBA6-405A-871B-99FCAD8AE71F}"/>
    <w:embedBold r:id="rId8" w:fontKey="{DEEDB86F-F8F5-4F4A-BEFF-EA7BD3CC19E5}"/>
    <w:embedItalic r:id="rId9" w:fontKey="{B0761831-21DB-40A0-B967-48821EC4AF58}"/>
  </w:font>
  <w:font w:name="Source Sans Pro">
    <w:charset w:val="00"/>
    <w:family w:val="swiss"/>
    <w:pitch w:val="variable"/>
    <w:sig w:usb0="600002F7" w:usb1="02000001" w:usb2="00000000" w:usb3="00000000" w:csb0="0000019F" w:csb1="00000000"/>
    <w:embedRegular r:id="rId10" w:fontKey="{82BA3A44-6361-4401-B365-CB9DA674A77C}"/>
    <w:embedBold r:id="rId11" w:fontKey="{0A1C7D76-FD1F-4B3D-B9B9-6034815AAE43}"/>
    <w:embedItalic r:id="rId12" w:fontKey="{9EE2C6B7-36A1-4411-BB8F-BA5028C3B121}"/>
  </w:font>
  <w:font w:name="Source Sans Pro SemiBold">
    <w:charset w:val="00"/>
    <w:family w:val="swiss"/>
    <w:pitch w:val="variable"/>
    <w:sig w:usb0="600002F7" w:usb1="02000001" w:usb2="00000000" w:usb3="00000000" w:csb0="0000019F" w:csb1="00000000"/>
    <w:embedRegular r:id="rId13" w:fontKey="{DBDB7CFB-41FD-4ECE-A51A-DC2DEB3C6F6B}"/>
    <w:embedBold r:id="rId14" w:fontKey="{18359194-591C-4B9B-BD0B-12C64D8488D4}"/>
  </w:font>
  <w:font w:name="Thorndale">
    <w:altName w:val="Times New Roman"/>
    <w:charset w:val="00"/>
    <w:family w:val="roman"/>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embedRegular r:id="rId15" w:fontKey="{678439CE-ACFF-4597-9BCB-8B707E41D04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66794" w14:textId="77777777" w:rsidR="00851BD5" w:rsidRDefault="00851BD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670C1" w14:textId="77777777" w:rsidR="00D047EB" w:rsidRDefault="00D047EB" w:rsidP="00D047EB">
    <w:pPr>
      <w:pStyle w:val="Pta"/>
    </w:pPr>
    <w:r>
      <w:rPr>
        <w:noProof/>
        <w:lang w:val="sk-SK" w:eastAsia="sk-SK"/>
      </w:rPr>
      <w:drawing>
        <wp:anchor distT="0" distB="0" distL="114300" distR="114300" simplePos="0" relativeHeight="251663360" behindDoc="1" locked="0" layoutInCell="1" allowOverlap="1" wp14:anchorId="53DE7523" wp14:editId="1840B415">
          <wp:simplePos x="0" y="0"/>
          <wp:positionH relativeFrom="margin">
            <wp:posOffset>0</wp:posOffset>
          </wp:positionH>
          <wp:positionV relativeFrom="page">
            <wp:posOffset>9729673</wp:posOffset>
          </wp:positionV>
          <wp:extent cx="1331595" cy="3632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Funded_by_the_EU_logo_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1595" cy="36322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EA7170">
      <w:t xml:space="preserve">contact@bridge47.org </w:t>
    </w:r>
    <w:r>
      <w:t xml:space="preserve"> </w:t>
    </w:r>
    <w:r w:rsidRPr="00EA7170">
      <w:t>•</w:t>
    </w:r>
    <w:proofErr w:type="gramEnd"/>
    <w:r w:rsidRPr="00EA7170">
      <w:t xml:space="preserve"> </w:t>
    </w:r>
    <w:r>
      <w:t xml:space="preserve"> </w:t>
    </w:r>
    <w:r w:rsidRPr="00EA7170">
      <w:t>www.bridge47.org</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9C8DF" w14:textId="77777777" w:rsidR="00EA7170" w:rsidRDefault="00C57909" w:rsidP="00C57909">
    <w:pPr>
      <w:pStyle w:val="Pta"/>
    </w:pPr>
    <w:r>
      <w:rPr>
        <w:noProof/>
        <w:lang w:val="sk-SK" w:eastAsia="sk-SK"/>
      </w:rPr>
      <w:drawing>
        <wp:anchor distT="0" distB="0" distL="114300" distR="114300" simplePos="0" relativeHeight="251659264" behindDoc="1" locked="0" layoutInCell="1" allowOverlap="1" wp14:anchorId="0EF81328" wp14:editId="5E039E40">
          <wp:simplePos x="0" y="0"/>
          <wp:positionH relativeFrom="margin">
            <wp:posOffset>0</wp:posOffset>
          </wp:positionH>
          <wp:positionV relativeFrom="page">
            <wp:posOffset>9729673</wp:posOffset>
          </wp:positionV>
          <wp:extent cx="1331595" cy="3632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Funded_by_the_EU_logo_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1595" cy="36322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EA7170" w:rsidRPr="00EA7170">
      <w:t xml:space="preserve">contact@bridge47.org </w:t>
    </w:r>
    <w:r w:rsidR="00EA7170">
      <w:t xml:space="preserve"> </w:t>
    </w:r>
    <w:r w:rsidR="00EA7170" w:rsidRPr="00EA7170">
      <w:t>•</w:t>
    </w:r>
    <w:proofErr w:type="gramEnd"/>
    <w:r w:rsidR="00EA7170" w:rsidRPr="00EA7170">
      <w:t xml:space="preserve"> </w:t>
    </w:r>
    <w:r w:rsidR="00EA7170">
      <w:t xml:space="preserve"> </w:t>
    </w:r>
    <w:r w:rsidR="00EA7170" w:rsidRPr="00EA7170">
      <w:t>www.bridge47.org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6954B" w14:textId="77777777" w:rsidR="00710137" w:rsidRDefault="00710137" w:rsidP="0077164B">
      <w:pPr>
        <w:spacing w:line="240" w:lineRule="auto"/>
      </w:pPr>
      <w:r>
        <w:separator/>
      </w:r>
    </w:p>
  </w:footnote>
  <w:footnote w:type="continuationSeparator" w:id="0">
    <w:p w14:paraId="1BDC1FC4" w14:textId="77777777" w:rsidR="00710137" w:rsidRDefault="00710137" w:rsidP="0077164B">
      <w:pPr>
        <w:spacing w:line="240" w:lineRule="auto"/>
      </w:pPr>
      <w:r>
        <w:continuationSeparator/>
      </w:r>
    </w:p>
  </w:footnote>
  <w:footnote w:id="1">
    <w:p w14:paraId="676472B9" w14:textId="77777777" w:rsidR="00B863D4" w:rsidRDefault="00B863D4" w:rsidP="00B863D4">
      <w:pPr>
        <w:pStyle w:val="Textpoznmkypodiarou"/>
      </w:pPr>
      <w:r w:rsidRPr="007516F0">
        <w:rPr>
          <w:rStyle w:val="Odkaznapoznmkupodiarou"/>
        </w:rPr>
        <w:footnoteRef/>
      </w:r>
      <w:r w:rsidRPr="6C151C3D">
        <w:t xml:space="preserve"> </w:t>
      </w:r>
      <w:proofErr w:type="spellStart"/>
      <w:r>
        <w:t>out</w:t>
      </w:r>
      <w:proofErr w:type="spellEnd"/>
      <w:r>
        <w:t xml:space="preserve"> of </w:t>
      </w:r>
      <w:proofErr w:type="spellStart"/>
      <w:r>
        <w:t>which</w:t>
      </w:r>
      <w:proofErr w:type="spellEnd"/>
      <w:r>
        <w:t xml:space="preserve">, maximum 4 750 € </w:t>
      </w:r>
      <w:proofErr w:type="spellStart"/>
      <w:r>
        <w:t>will</w:t>
      </w:r>
      <w:proofErr w:type="spellEnd"/>
      <w:r w:rsidRPr="6C151C3D">
        <w:t xml:space="preserve"> </w:t>
      </w:r>
      <w:proofErr w:type="spellStart"/>
      <w:r>
        <w:t>be</w:t>
      </w:r>
      <w:proofErr w:type="spellEnd"/>
      <w:r w:rsidRPr="6C151C3D">
        <w:t xml:space="preserve"> </w:t>
      </w:r>
      <w:proofErr w:type="spellStart"/>
      <w:r>
        <w:t>provided</w:t>
      </w:r>
      <w:proofErr w:type="spellEnd"/>
      <w:r>
        <w:t xml:space="preserve"> by Bridge 47 and at </w:t>
      </w:r>
      <w:proofErr w:type="spellStart"/>
      <w:r>
        <w:t>least</w:t>
      </w:r>
      <w:proofErr w:type="spellEnd"/>
      <w:r>
        <w:t xml:space="preserve"> 250 € </w:t>
      </w:r>
      <w:proofErr w:type="spellStart"/>
      <w:r>
        <w:t>will</w:t>
      </w:r>
      <w:proofErr w:type="spellEnd"/>
      <w:r w:rsidRPr="6C151C3D">
        <w:t xml:space="preserve"> </w:t>
      </w:r>
      <w:proofErr w:type="spellStart"/>
      <w:r>
        <w:t>have</w:t>
      </w:r>
      <w:proofErr w:type="spellEnd"/>
      <w:r>
        <w:t xml:space="preserve"> to </w:t>
      </w:r>
      <w:proofErr w:type="spellStart"/>
      <w:r>
        <w:t>be</w:t>
      </w:r>
      <w:proofErr w:type="spellEnd"/>
      <w:r w:rsidRPr="6C151C3D">
        <w:t xml:space="preserve"> </w:t>
      </w:r>
      <w:proofErr w:type="spellStart"/>
      <w:r>
        <w:t>co-financed</w:t>
      </w:r>
      <w:proofErr w:type="spellEnd"/>
      <w:r w:rsidRPr="6C151C3D">
        <w:t xml:space="preserve"> </w:t>
      </w:r>
      <w:proofErr w:type="spellStart"/>
      <w:r>
        <w:t>from</w:t>
      </w:r>
      <w:proofErr w:type="spellEnd"/>
      <w:r w:rsidRPr="6C151C3D">
        <w:t xml:space="preserve"> </w:t>
      </w:r>
      <w:r>
        <w:t>the</w:t>
      </w:r>
      <w:r w:rsidRPr="6C151C3D">
        <w:t xml:space="preserve"> </w:t>
      </w:r>
      <w:proofErr w:type="spellStart"/>
      <w:r>
        <w:t>applicant</w:t>
      </w:r>
      <w:r w:rsidRPr="6C151C3D">
        <w:t>’</w:t>
      </w:r>
      <w:r>
        <w:t>s</w:t>
      </w:r>
      <w:proofErr w:type="spellEnd"/>
      <w:r w:rsidRPr="6C151C3D">
        <w:t xml:space="preserve"> </w:t>
      </w:r>
      <w:proofErr w:type="spellStart"/>
      <w:r>
        <w:t>own</w:t>
      </w:r>
      <w:proofErr w:type="spellEnd"/>
      <w:r w:rsidRPr="6C151C3D">
        <w:t xml:space="preserve"> </w:t>
      </w:r>
      <w:proofErr w:type="spellStart"/>
      <w:r>
        <w:t>resources</w:t>
      </w:r>
      <w:proofErr w:type="spellEnd"/>
      <w:r w:rsidRPr="6C151C3D">
        <w:t>.</w:t>
      </w:r>
    </w:p>
  </w:footnote>
  <w:footnote w:id="2">
    <w:p w14:paraId="13921075" w14:textId="77777777" w:rsidR="00B863D4" w:rsidRPr="007516F0" w:rsidRDefault="00B863D4" w:rsidP="00B863D4">
      <w:pPr>
        <w:pStyle w:val="Textpoznmkypodiarou"/>
        <w:rPr>
          <w:lang w:val="en-US"/>
        </w:rPr>
      </w:pPr>
      <w:r>
        <w:rPr>
          <w:rStyle w:val="Odkaznapoznmkupodiarou"/>
        </w:rPr>
        <w:footnoteRef/>
      </w:r>
      <w:r>
        <w:t xml:space="preserve"> </w:t>
      </w:r>
      <w:r>
        <w:rPr>
          <w:lang w:val="en-US"/>
        </w:rPr>
        <w:t xml:space="preserve">For further information on the EC DEAR </w:t>
      </w:r>
      <w:proofErr w:type="spellStart"/>
      <w:r>
        <w:rPr>
          <w:lang w:val="en-US"/>
        </w:rPr>
        <w:t>programme</w:t>
      </w:r>
      <w:proofErr w:type="spellEnd"/>
      <w:r>
        <w:rPr>
          <w:lang w:val="en-US"/>
        </w:rPr>
        <w:t xml:space="preserve"> see </w:t>
      </w:r>
      <w:hyperlink r:id="rId1" w:history="1">
        <w:r w:rsidRPr="00C11FA8">
          <w:rPr>
            <w:rStyle w:val="Hypertextovprepojenie"/>
            <w:lang w:val="en-US"/>
          </w:rPr>
          <w:t>https://ec.europa.eu/europeaid/sectors/human-rights-and-governance/development-education-and-awareness-raising_en</w:t>
        </w:r>
      </w:hyperlink>
      <w:r>
        <w:rPr>
          <w:lang w:val="en-US"/>
        </w:rPr>
        <w:t xml:space="preserve"> </w:t>
      </w:r>
    </w:p>
  </w:footnote>
  <w:footnote w:id="3">
    <w:p w14:paraId="658E0589" w14:textId="77777777" w:rsidR="00B863D4" w:rsidRPr="007516F0" w:rsidRDefault="00B863D4" w:rsidP="00B863D4">
      <w:pPr>
        <w:pStyle w:val="Textpoznmkypodiarou"/>
        <w:rPr>
          <w:lang w:val="en-US"/>
        </w:rPr>
      </w:pPr>
      <w:r>
        <w:rPr>
          <w:rStyle w:val="Odkaznapoznmkupodiarou"/>
        </w:rPr>
        <w:footnoteRef/>
      </w:r>
      <w:r>
        <w:t xml:space="preserve"> </w:t>
      </w:r>
      <w:r>
        <w:rPr>
          <w:lang w:val="en-US"/>
        </w:rPr>
        <w:t xml:space="preserve">User manual can be found here: </w:t>
      </w:r>
    </w:p>
  </w:footnote>
  <w:footnote w:id="4">
    <w:p w14:paraId="147738FB" w14:textId="77777777" w:rsidR="00B863D4" w:rsidRPr="007516F0" w:rsidRDefault="00B863D4" w:rsidP="00B863D4">
      <w:pPr>
        <w:pStyle w:val="Textpoznmkypodiarou"/>
        <w:rPr>
          <w:lang w:val="en-US"/>
        </w:rPr>
      </w:pPr>
      <w:r>
        <w:rPr>
          <w:rStyle w:val="Odkaznapoznmkupodiarou"/>
        </w:rPr>
        <w:footnoteRef/>
      </w:r>
      <w:r>
        <w:t xml:space="preserve"> </w:t>
      </w:r>
      <w:r>
        <w:rPr>
          <w:lang w:val="en-US"/>
        </w:rPr>
        <w:t xml:space="preserve">EU visibility requirements can be accessed here: </w:t>
      </w:r>
      <w:hyperlink r:id="rId2" w:history="1">
        <w:r w:rsidRPr="00DA246B">
          <w:rPr>
            <w:rStyle w:val="Hypertextovprepojenie"/>
            <w:lang w:val="en-US"/>
          </w:rPr>
          <w:t>https://ec.europa.eu/europeaid/sites/devco/files/communication-visibility-requirements-2018_en.pdf</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DCF93" w14:textId="77777777" w:rsidR="00851BD5" w:rsidRDefault="00851BD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D9310" w14:textId="77777777" w:rsidR="00332DCB" w:rsidRDefault="00332DCB" w:rsidP="00332DCB">
    <w:pPr>
      <w:pStyle w:val="Hlavika"/>
    </w:pPr>
    <w:r w:rsidRPr="00EA7170">
      <w:rPr>
        <w:noProof/>
        <w:lang w:val="sk-SK" w:eastAsia="sk-SK"/>
      </w:rPr>
      <w:drawing>
        <wp:anchor distT="0" distB="0" distL="114300" distR="114300" simplePos="0" relativeHeight="251661312" behindDoc="1" locked="0" layoutInCell="1" allowOverlap="1" wp14:anchorId="5E8ACFC1" wp14:editId="0E50FBF4">
          <wp:simplePos x="0" y="0"/>
          <wp:positionH relativeFrom="column">
            <wp:posOffset>0</wp:posOffset>
          </wp:positionH>
          <wp:positionV relativeFrom="page">
            <wp:posOffset>447040</wp:posOffset>
          </wp:positionV>
          <wp:extent cx="1944000" cy="172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17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7170">
      <w:t xml:space="preserve">Bridge </w:t>
    </w:r>
    <w:proofErr w:type="gramStart"/>
    <w:r w:rsidRPr="00EA7170">
      <w:t xml:space="preserve">47 </w:t>
    </w:r>
    <w:r>
      <w:t xml:space="preserve"> </w:t>
    </w:r>
    <w:r w:rsidRPr="00EA7170">
      <w:t>•</w:t>
    </w:r>
    <w:proofErr w:type="gramEnd"/>
    <w:r>
      <w:t xml:space="preserve"> </w:t>
    </w:r>
    <w:r w:rsidRPr="00EA7170">
      <w:t xml:space="preserve"> Building Global Citizenship</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6A9" w14:textId="77777777" w:rsidR="0077164B" w:rsidRDefault="00EA7170">
    <w:pPr>
      <w:pStyle w:val="Hlavika"/>
    </w:pPr>
    <w:r w:rsidRPr="00EA7170">
      <w:rPr>
        <w:noProof/>
        <w:lang w:val="sk-SK" w:eastAsia="sk-SK"/>
      </w:rPr>
      <w:drawing>
        <wp:anchor distT="0" distB="0" distL="114300" distR="114300" simplePos="0" relativeHeight="251658240" behindDoc="1" locked="0" layoutInCell="1" allowOverlap="1" wp14:anchorId="0549407B" wp14:editId="663B60A9">
          <wp:simplePos x="0" y="0"/>
          <wp:positionH relativeFrom="column">
            <wp:posOffset>0</wp:posOffset>
          </wp:positionH>
          <wp:positionV relativeFrom="page">
            <wp:posOffset>447040</wp:posOffset>
          </wp:positionV>
          <wp:extent cx="1944000" cy="172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17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7170">
      <w:t xml:space="preserve">Bridge </w:t>
    </w:r>
    <w:proofErr w:type="gramStart"/>
    <w:r w:rsidRPr="00EA7170">
      <w:t xml:space="preserve">47 </w:t>
    </w:r>
    <w:r>
      <w:t xml:space="preserve"> </w:t>
    </w:r>
    <w:r w:rsidRPr="00EA7170">
      <w:t>•</w:t>
    </w:r>
    <w:proofErr w:type="gramEnd"/>
    <w:r>
      <w:t xml:space="preserve"> </w:t>
    </w:r>
    <w:r w:rsidRPr="00EA7170">
      <w:t xml:space="preserve"> Building Global Citizenship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00AE"/>
    <w:multiLevelType w:val="hybridMultilevel"/>
    <w:tmpl w:val="9B6E5806"/>
    <w:lvl w:ilvl="0" w:tplc="5C92B15C">
      <w:start w:val="1"/>
      <w:numFmt w:val="bullet"/>
      <w:lvlText w:val=""/>
      <w:lvlJc w:val="left"/>
      <w:pPr>
        <w:ind w:left="720" w:hanging="360"/>
      </w:pPr>
      <w:rPr>
        <w:rFonts w:ascii="Symbol" w:hAnsi="Symbol" w:hint="default"/>
      </w:rPr>
    </w:lvl>
    <w:lvl w:ilvl="1" w:tplc="C4744CDE">
      <w:start w:val="1"/>
      <w:numFmt w:val="bullet"/>
      <w:lvlText w:val=""/>
      <w:lvlJc w:val="left"/>
      <w:pPr>
        <w:ind w:left="1440" w:hanging="360"/>
      </w:pPr>
      <w:rPr>
        <w:rFonts w:ascii="Wingdings" w:hAnsi="Wingdings" w:hint="default"/>
      </w:rPr>
    </w:lvl>
    <w:lvl w:ilvl="2" w:tplc="30DA89F8">
      <w:start w:val="1"/>
      <w:numFmt w:val="bullet"/>
      <w:lvlText w:val=""/>
      <w:lvlJc w:val="left"/>
      <w:pPr>
        <w:ind w:left="2160" w:hanging="360"/>
      </w:pPr>
      <w:rPr>
        <w:rFonts w:ascii="Wingdings" w:hAnsi="Wingdings" w:hint="default"/>
      </w:rPr>
    </w:lvl>
    <w:lvl w:ilvl="3" w:tplc="6B34266A">
      <w:start w:val="1"/>
      <w:numFmt w:val="bullet"/>
      <w:lvlText w:val=""/>
      <w:lvlJc w:val="left"/>
      <w:pPr>
        <w:ind w:left="2880" w:hanging="360"/>
      </w:pPr>
      <w:rPr>
        <w:rFonts w:ascii="Symbol" w:hAnsi="Symbol" w:hint="default"/>
      </w:rPr>
    </w:lvl>
    <w:lvl w:ilvl="4" w:tplc="FA866CCC">
      <w:start w:val="1"/>
      <w:numFmt w:val="bullet"/>
      <w:lvlText w:val="o"/>
      <w:lvlJc w:val="left"/>
      <w:pPr>
        <w:ind w:left="3600" w:hanging="360"/>
      </w:pPr>
      <w:rPr>
        <w:rFonts w:ascii="Courier New" w:hAnsi="Courier New" w:hint="default"/>
      </w:rPr>
    </w:lvl>
    <w:lvl w:ilvl="5" w:tplc="47645A16">
      <w:start w:val="1"/>
      <w:numFmt w:val="bullet"/>
      <w:lvlText w:val=""/>
      <w:lvlJc w:val="left"/>
      <w:pPr>
        <w:ind w:left="4320" w:hanging="360"/>
      </w:pPr>
      <w:rPr>
        <w:rFonts w:ascii="Wingdings" w:hAnsi="Wingdings" w:hint="default"/>
      </w:rPr>
    </w:lvl>
    <w:lvl w:ilvl="6" w:tplc="7C924D90">
      <w:start w:val="1"/>
      <w:numFmt w:val="bullet"/>
      <w:lvlText w:val=""/>
      <w:lvlJc w:val="left"/>
      <w:pPr>
        <w:ind w:left="5040" w:hanging="360"/>
      </w:pPr>
      <w:rPr>
        <w:rFonts w:ascii="Symbol" w:hAnsi="Symbol" w:hint="default"/>
      </w:rPr>
    </w:lvl>
    <w:lvl w:ilvl="7" w:tplc="F170DC2C">
      <w:start w:val="1"/>
      <w:numFmt w:val="bullet"/>
      <w:lvlText w:val="o"/>
      <w:lvlJc w:val="left"/>
      <w:pPr>
        <w:ind w:left="5760" w:hanging="360"/>
      </w:pPr>
      <w:rPr>
        <w:rFonts w:ascii="Courier New" w:hAnsi="Courier New" w:hint="default"/>
      </w:rPr>
    </w:lvl>
    <w:lvl w:ilvl="8" w:tplc="3DBEEC18">
      <w:start w:val="1"/>
      <w:numFmt w:val="bullet"/>
      <w:lvlText w:val=""/>
      <w:lvlJc w:val="left"/>
      <w:pPr>
        <w:ind w:left="6480" w:hanging="360"/>
      </w:pPr>
      <w:rPr>
        <w:rFonts w:ascii="Wingdings" w:hAnsi="Wingdings" w:hint="default"/>
      </w:rPr>
    </w:lvl>
  </w:abstractNum>
  <w:abstractNum w:abstractNumId="1" w15:restartNumberingAfterBreak="0">
    <w:nsid w:val="22F307C5"/>
    <w:multiLevelType w:val="hybridMultilevel"/>
    <w:tmpl w:val="CBD09798"/>
    <w:lvl w:ilvl="0" w:tplc="E2EAE99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202D41"/>
    <w:multiLevelType w:val="hybridMultilevel"/>
    <w:tmpl w:val="8FD41D1E"/>
    <w:lvl w:ilvl="0" w:tplc="6722043A">
      <w:start w:val="1"/>
      <w:numFmt w:val="upperLetter"/>
      <w:lvlText w:val="%1."/>
      <w:lvlJc w:val="left"/>
      <w:pPr>
        <w:ind w:left="720" w:hanging="360"/>
      </w:pPr>
    </w:lvl>
    <w:lvl w:ilvl="1" w:tplc="868C1956">
      <w:start w:val="1"/>
      <w:numFmt w:val="lowerLetter"/>
      <w:lvlText w:val="%2."/>
      <w:lvlJc w:val="left"/>
      <w:pPr>
        <w:ind w:left="1440" w:hanging="360"/>
      </w:pPr>
    </w:lvl>
    <w:lvl w:ilvl="2" w:tplc="472CDCC2">
      <w:start w:val="1"/>
      <w:numFmt w:val="lowerRoman"/>
      <w:lvlText w:val="%3."/>
      <w:lvlJc w:val="right"/>
      <w:pPr>
        <w:ind w:left="2160" w:hanging="180"/>
      </w:pPr>
    </w:lvl>
    <w:lvl w:ilvl="3" w:tplc="817A8680">
      <w:start w:val="1"/>
      <w:numFmt w:val="decimal"/>
      <w:lvlText w:val="%4."/>
      <w:lvlJc w:val="left"/>
      <w:pPr>
        <w:ind w:left="2880" w:hanging="360"/>
      </w:pPr>
    </w:lvl>
    <w:lvl w:ilvl="4" w:tplc="3C8E726A">
      <w:start w:val="1"/>
      <w:numFmt w:val="lowerLetter"/>
      <w:lvlText w:val="%5."/>
      <w:lvlJc w:val="left"/>
      <w:pPr>
        <w:ind w:left="3600" w:hanging="360"/>
      </w:pPr>
    </w:lvl>
    <w:lvl w:ilvl="5" w:tplc="BA5C0438">
      <w:start w:val="1"/>
      <w:numFmt w:val="lowerRoman"/>
      <w:lvlText w:val="%6."/>
      <w:lvlJc w:val="right"/>
      <w:pPr>
        <w:ind w:left="4320" w:hanging="180"/>
      </w:pPr>
    </w:lvl>
    <w:lvl w:ilvl="6" w:tplc="448AC318">
      <w:start w:val="1"/>
      <w:numFmt w:val="decimal"/>
      <w:lvlText w:val="%7."/>
      <w:lvlJc w:val="left"/>
      <w:pPr>
        <w:ind w:left="5040" w:hanging="360"/>
      </w:pPr>
    </w:lvl>
    <w:lvl w:ilvl="7" w:tplc="F12830B0">
      <w:start w:val="1"/>
      <w:numFmt w:val="lowerLetter"/>
      <w:lvlText w:val="%8."/>
      <w:lvlJc w:val="left"/>
      <w:pPr>
        <w:ind w:left="5760" w:hanging="360"/>
      </w:pPr>
    </w:lvl>
    <w:lvl w:ilvl="8" w:tplc="469C659E">
      <w:start w:val="1"/>
      <w:numFmt w:val="lowerRoman"/>
      <w:lvlText w:val="%9."/>
      <w:lvlJc w:val="right"/>
      <w:pPr>
        <w:ind w:left="6480" w:hanging="180"/>
      </w:pPr>
    </w:lvl>
  </w:abstractNum>
  <w:abstractNum w:abstractNumId="3" w15:restartNumberingAfterBreak="0">
    <w:nsid w:val="37AA2CAB"/>
    <w:multiLevelType w:val="hybridMultilevel"/>
    <w:tmpl w:val="C79C2AC2"/>
    <w:lvl w:ilvl="0" w:tplc="A73A02F4">
      <w:start w:val="1"/>
      <w:numFmt w:val="bullet"/>
      <w:lvlText w:val=""/>
      <w:lvlJc w:val="left"/>
      <w:pPr>
        <w:ind w:left="720" w:hanging="360"/>
      </w:pPr>
      <w:rPr>
        <w:rFonts w:ascii="Symbol" w:hAnsi="Symbol" w:hint="default"/>
      </w:rPr>
    </w:lvl>
    <w:lvl w:ilvl="1" w:tplc="921252E2">
      <w:start w:val="1"/>
      <w:numFmt w:val="bullet"/>
      <w:lvlText w:val="o"/>
      <w:lvlJc w:val="left"/>
      <w:pPr>
        <w:ind w:left="1440" w:hanging="360"/>
      </w:pPr>
      <w:rPr>
        <w:rFonts w:ascii="Courier New" w:hAnsi="Courier New" w:hint="default"/>
      </w:rPr>
    </w:lvl>
    <w:lvl w:ilvl="2" w:tplc="43187A56">
      <w:start w:val="1"/>
      <w:numFmt w:val="bullet"/>
      <w:lvlText w:val=""/>
      <w:lvlJc w:val="left"/>
      <w:pPr>
        <w:ind w:left="2160" w:hanging="360"/>
      </w:pPr>
      <w:rPr>
        <w:rFonts w:ascii="Wingdings" w:hAnsi="Wingdings" w:hint="default"/>
      </w:rPr>
    </w:lvl>
    <w:lvl w:ilvl="3" w:tplc="B4D6203C">
      <w:start w:val="1"/>
      <w:numFmt w:val="bullet"/>
      <w:lvlText w:val=""/>
      <w:lvlJc w:val="left"/>
      <w:pPr>
        <w:ind w:left="2880" w:hanging="360"/>
      </w:pPr>
      <w:rPr>
        <w:rFonts w:ascii="Symbol" w:hAnsi="Symbol" w:hint="default"/>
      </w:rPr>
    </w:lvl>
    <w:lvl w:ilvl="4" w:tplc="24F42A3C">
      <w:start w:val="1"/>
      <w:numFmt w:val="bullet"/>
      <w:lvlText w:val="o"/>
      <w:lvlJc w:val="left"/>
      <w:pPr>
        <w:ind w:left="3600" w:hanging="360"/>
      </w:pPr>
      <w:rPr>
        <w:rFonts w:ascii="Courier New" w:hAnsi="Courier New" w:hint="default"/>
      </w:rPr>
    </w:lvl>
    <w:lvl w:ilvl="5" w:tplc="B8E23748">
      <w:start w:val="1"/>
      <w:numFmt w:val="bullet"/>
      <w:lvlText w:val=""/>
      <w:lvlJc w:val="left"/>
      <w:pPr>
        <w:ind w:left="4320" w:hanging="360"/>
      </w:pPr>
      <w:rPr>
        <w:rFonts w:ascii="Wingdings" w:hAnsi="Wingdings" w:hint="default"/>
      </w:rPr>
    </w:lvl>
    <w:lvl w:ilvl="6" w:tplc="0DAC02F6">
      <w:start w:val="1"/>
      <w:numFmt w:val="bullet"/>
      <w:lvlText w:val=""/>
      <w:lvlJc w:val="left"/>
      <w:pPr>
        <w:ind w:left="5040" w:hanging="360"/>
      </w:pPr>
      <w:rPr>
        <w:rFonts w:ascii="Symbol" w:hAnsi="Symbol" w:hint="default"/>
      </w:rPr>
    </w:lvl>
    <w:lvl w:ilvl="7" w:tplc="F016FB14">
      <w:start w:val="1"/>
      <w:numFmt w:val="bullet"/>
      <w:lvlText w:val="o"/>
      <w:lvlJc w:val="left"/>
      <w:pPr>
        <w:ind w:left="5760" w:hanging="360"/>
      </w:pPr>
      <w:rPr>
        <w:rFonts w:ascii="Courier New" w:hAnsi="Courier New" w:hint="default"/>
      </w:rPr>
    </w:lvl>
    <w:lvl w:ilvl="8" w:tplc="DE02B2C8">
      <w:start w:val="1"/>
      <w:numFmt w:val="bullet"/>
      <w:lvlText w:val=""/>
      <w:lvlJc w:val="left"/>
      <w:pPr>
        <w:ind w:left="6480" w:hanging="360"/>
      </w:pPr>
      <w:rPr>
        <w:rFonts w:ascii="Wingdings" w:hAnsi="Wingdings" w:hint="default"/>
      </w:rPr>
    </w:lvl>
  </w:abstractNum>
  <w:abstractNum w:abstractNumId="4" w15:restartNumberingAfterBreak="0">
    <w:nsid w:val="420448DB"/>
    <w:multiLevelType w:val="hybridMultilevel"/>
    <w:tmpl w:val="6C62631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05033D7"/>
    <w:multiLevelType w:val="hybridMultilevel"/>
    <w:tmpl w:val="F764448A"/>
    <w:lvl w:ilvl="0" w:tplc="B592401E">
      <w:start w:val="1"/>
      <w:numFmt w:val="upperLetter"/>
      <w:lvlText w:val="%1."/>
      <w:lvlJc w:val="left"/>
      <w:pPr>
        <w:ind w:left="720" w:hanging="360"/>
      </w:pPr>
    </w:lvl>
    <w:lvl w:ilvl="1" w:tplc="3AEAB0D2">
      <w:start w:val="1"/>
      <w:numFmt w:val="lowerLetter"/>
      <w:lvlText w:val="%2."/>
      <w:lvlJc w:val="left"/>
      <w:pPr>
        <w:ind w:left="1440" w:hanging="360"/>
      </w:pPr>
    </w:lvl>
    <w:lvl w:ilvl="2" w:tplc="FB06DD62">
      <w:start w:val="1"/>
      <w:numFmt w:val="lowerRoman"/>
      <w:lvlText w:val="%3."/>
      <w:lvlJc w:val="right"/>
      <w:pPr>
        <w:ind w:left="2160" w:hanging="180"/>
      </w:pPr>
    </w:lvl>
    <w:lvl w:ilvl="3" w:tplc="9DEAA826">
      <w:start w:val="1"/>
      <w:numFmt w:val="decimal"/>
      <w:lvlText w:val="%4."/>
      <w:lvlJc w:val="left"/>
      <w:pPr>
        <w:ind w:left="2880" w:hanging="360"/>
      </w:pPr>
    </w:lvl>
    <w:lvl w:ilvl="4" w:tplc="4378D4C6">
      <w:start w:val="1"/>
      <w:numFmt w:val="lowerLetter"/>
      <w:lvlText w:val="%5."/>
      <w:lvlJc w:val="left"/>
      <w:pPr>
        <w:ind w:left="3600" w:hanging="360"/>
      </w:pPr>
    </w:lvl>
    <w:lvl w:ilvl="5" w:tplc="6E9E29E2">
      <w:start w:val="1"/>
      <w:numFmt w:val="lowerRoman"/>
      <w:lvlText w:val="%6."/>
      <w:lvlJc w:val="right"/>
      <w:pPr>
        <w:ind w:left="4320" w:hanging="180"/>
      </w:pPr>
    </w:lvl>
    <w:lvl w:ilvl="6" w:tplc="4DDA22A0">
      <w:start w:val="1"/>
      <w:numFmt w:val="decimal"/>
      <w:lvlText w:val="%7."/>
      <w:lvlJc w:val="left"/>
      <w:pPr>
        <w:ind w:left="5040" w:hanging="360"/>
      </w:pPr>
    </w:lvl>
    <w:lvl w:ilvl="7" w:tplc="ACDC0F38">
      <w:start w:val="1"/>
      <w:numFmt w:val="lowerLetter"/>
      <w:lvlText w:val="%8."/>
      <w:lvlJc w:val="left"/>
      <w:pPr>
        <w:ind w:left="5760" w:hanging="360"/>
      </w:pPr>
    </w:lvl>
    <w:lvl w:ilvl="8" w:tplc="2A265BC0">
      <w:start w:val="1"/>
      <w:numFmt w:val="lowerRoman"/>
      <w:lvlText w:val="%9."/>
      <w:lvlJc w:val="right"/>
      <w:pPr>
        <w:ind w:left="6480" w:hanging="180"/>
      </w:pPr>
    </w:lvl>
  </w:abstractNum>
  <w:abstractNum w:abstractNumId="6" w15:restartNumberingAfterBreak="0">
    <w:nsid w:val="73165117"/>
    <w:multiLevelType w:val="hybridMultilevel"/>
    <w:tmpl w:val="6F6E3CAA"/>
    <w:lvl w:ilvl="0" w:tplc="BE42602C">
      <w:start w:val="1"/>
      <w:numFmt w:val="bullet"/>
      <w:lvlText w:val=""/>
      <w:lvlJc w:val="left"/>
      <w:pPr>
        <w:ind w:left="720" w:hanging="360"/>
      </w:pPr>
      <w:rPr>
        <w:rFonts w:ascii="Symbol" w:hAnsi="Symbol" w:hint="default"/>
      </w:rPr>
    </w:lvl>
    <w:lvl w:ilvl="1" w:tplc="E2C43492">
      <w:start w:val="1"/>
      <w:numFmt w:val="bullet"/>
      <w:lvlText w:val=""/>
      <w:lvlJc w:val="left"/>
      <w:pPr>
        <w:ind w:left="1440" w:hanging="360"/>
      </w:pPr>
      <w:rPr>
        <w:rFonts w:ascii="Wingdings" w:hAnsi="Wingdings" w:hint="default"/>
      </w:rPr>
    </w:lvl>
    <w:lvl w:ilvl="2" w:tplc="330812C2">
      <w:start w:val="1"/>
      <w:numFmt w:val="bullet"/>
      <w:lvlText w:val=""/>
      <w:lvlJc w:val="left"/>
      <w:pPr>
        <w:ind w:left="2160" w:hanging="360"/>
      </w:pPr>
      <w:rPr>
        <w:rFonts w:ascii="Wingdings" w:hAnsi="Wingdings" w:hint="default"/>
      </w:rPr>
    </w:lvl>
    <w:lvl w:ilvl="3" w:tplc="23F23ED8">
      <w:start w:val="1"/>
      <w:numFmt w:val="bullet"/>
      <w:lvlText w:val=""/>
      <w:lvlJc w:val="left"/>
      <w:pPr>
        <w:ind w:left="2880" w:hanging="360"/>
      </w:pPr>
      <w:rPr>
        <w:rFonts w:ascii="Symbol" w:hAnsi="Symbol" w:hint="default"/>
      </w:rPr>
    </w:lvl>
    <w:lvl w:ilvl="4" w:tplc="58C02024">
      <w:start w:val="1"/>
      <w:numFmt w:val="bullet"/>
      <w:lvlText w:val="o"/>
      <w:lvlJc w:val="left"/>
      <w:pPr>
        <w:ind w:left="3600" w:hanging="360"/>
      </w:pPr>
      <w:rPr>
        <w:rFonts w:ascii="Courier New" w:hAnsi="Courier New" w:hint="default"/>
      </w:rPr>
    </w:lvl>
    <w:lvl w:ilvl="5" w:tplc="81BCB12E">
      <w:start w:val="1"/>
      <w:numFmt w:val="bullet"/>
      <w:lvlText w:val=""/>
      <w:lvlJc w:val="left"/>
      <w:pPr>
        <w:ind w:left="4320" w:hanging="360"/>
      </w:pPr>
      <w:rPr>
        <w:rFonts w:ascii="Wingdings" w:hAnsi="Wingdings" w:hint="default"/>
      </w:rPr>
    </w:lvl>
    <w:lvl w:ilvl="6" w:tplc="A836D3C8">
      <w:start w:val="1"/>
      <w:numFmt w:val="bullet"/>
      <w:lvlText w:val=""/>
      <w:lvlJc w:val="left"/>
      <w:pPr>
        <w:ind w:left="5040" w:hanging="360"/>
      </w:pPr>
      <w:rPr>
        <w:rFonts w:ascii="Symbol" w:hAnsi="Symbol" w:hint="default"/>
      </w:rPr>
    </w:lvl>
    <w:lvl w:ilvl="7" w:tplc="40F8F99C">
      <w:start w:val="1"/>
      <w:numFmt w:val="bullet"/>
      <w:lvlText w:val="o"/>
      <w:lvlJc w:val="left"/>
      <w:pPr>
        <w:ind w:left="5760" w:hanging="360"/>
      </w:pPr>
      <w:rPr>
        <w:rFonts w:ascii="Courier New" w:hAnsi="Courier New" w:hint="default"/>
      </w:rPr>
    </w:lvl>
    <w:lvl w:ilvl="8" w:tplc="80329C04">
      <w:start w:val="1"/>
      <w:numFmt w:val="bullet"/>
      <w:lvlText w:val=""/>
      <w:lvlJc w:val="left"/>
      <w:pPr>
        <w:ind w:left="6480" w:hanging="360"/>
      </w:pPr>
      <w:rPr>
        <w:rFonts w:ascii="Wingdings" w:hAnsi="Wingdings" w:hint="default"/>
      </w:rPr>
    </w:lvl>
  </w:abstractNum>
  <w:abstractNum w:abstractNumId="7" w15:restartNumberingAfterBreak="0">
    <w:nsid w:val="73CA4B24"/>
    <w:multiLevelType w:val="hybridMultilevel"/>
    <w:tmpl w:val="F306B2E6"/>
    <w:lvl w:ilvl="0" w:tplc="D2129B76">
      <w:start w:val="1"/>
      <w:numFmt w:val="decimal"/>
      <w:lvlText w:val="%1."/>
      <w:lvlJc w:val="left"/>
      <w:pPr>
        <w:ind w:left="720" w:hanging="360"/>
      </w:pPr>
    </w:lvl>
    <w:lvl w:ilvl="1" w:tplc="FFFFFFFF">
      <w:start w:val="1"/>
      <w:numFmt w:val="lowerLetter"/>
      <w:lvlText w:val="%2."/>
      <w:lvlJc w:val="left"/>
      <w:pPr>
        <w:ind w:left="1440" w:hanging="360"/>
      </w:pPr>
    </w:lvl>
    <w:lvl w:ilvl="2" w:tplc="F7AAF462">
      <w:start w:val="1"/>
      <w:numFmt w:val="lowerRoman"/>
      <w:lvlText w:val="%3."/>
      <w:lvlJc w:val="right"/>
      <w:pPr>
        <w:ind w:left="2160" w:hanging="180"/>
      </w:pPr>
    </w:lvl>
    <w:lvl w:ilvl="3" w:tplc="DC8EC422">
      <w:start w:val="1"/>
      <w:numFmt w:val="decimal"/>
      <w:lvlText w:val="%4."/>
      <w:lvlJc w:val="left"/>
      <w:pPr>
        <w:ind w:left="2880" w:hanging="360"/>
      </w:pPr>
    </w:lvl>
    <w:lvl w:ilvl="4" w:tplc="EDB4D69E">
      <w:start w:val="1"/>
      <w:numFmt w:val="lowerLetter"/>
      <w:lvlText w:val="%5."/>
      <w:lvlJc w:val="left"/>
      <w:pPr>
        <w:ind w:left="3600" w:hanging="360"/>
      </w:pPr>
    </w:lvl>
    <w:lvl w:ilvl="5" w:tplc="EA86AFA8">
      <w:start w:val="1"/>
      <w:numFmt w:val="lowerRoman"/>
      <w:lvlText w:val="%6."/>
      <w:lvlJc w:val="right"/>
      <w:pPr>
        <w:ind w:left="4320" w:hanging="180"/>
      </w:pPr>
    </w:lvl>
    <w:lvl w:ilvl="6" w:tplc="43AA3A6E">
      <w:start w:val="1"/>
      <w:numFmt w:val="decimal"/>
      <w:lvlText w:val="%7."/>
      <w:lvlJc w:val="left"/>
      <w:pPr>
        <w:ind w:left="5040" w:hanging="360"/>
      </w:pPr>
    </w:lvl>
    <w:lvl w:ilvl="7" w:tplc="1E38A040">
      <w:start w:val="1"/>
      <w:numFmt w:val="lowerLetter"/>
      <w:lvlText w:val="%8."/>
      <w:lvlJc w:val="left"/>
      <w:pPr>
        <w:ind w:left="5760" w:hanging="360"/>
      </w:pPr>
    </w:lvl>
    <w:lvl w:ilvl="8" w:tplc="467202E8">
      <w:start w:val="1"/>
      <w:numFmt w:val="lowerRoman"/>
      <w:lvlText w:val="%9."/>
      <w:lvlJc w:val="right"/>
      <w:pPr>
        <w:ind w:left="6480" w:hanging="180"/>
      </w:pPr>
    </w:lvl>
  </w:abstractNum>
  <w:num w:numId="1">
    <w:abstractNumId w:val="5"/>
  </w:num>
  <w:num w:numId="2">
    <w:abstractNumId w:val="3"/>
  </w:num>
  <w:num w:numId="3">
    <w:abstractNumId w:val="0"/>
  </w:num>
  <w:num w:numId="4">
    <w:abstractNumId w:val="6"/>
  </w:num>
  <w:num w:numId="5">
    <w:abstractNumId w:val="2"/>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TrueTypeFonts/>
  <w:embedSystemFonts/>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B4A"/>
    <w:rsid w:val="0004327D"/>
    <w:rsid w:val="000D1843"/>
    <w:rsid w:val="00115FED"/>
    <w:rsid w:val="001A5031"/>
    <w:rsid w:val="001E0A37"/>
    <w:rsid w:val="00212754"/>
    <w:rsid w:val="003234BC"/>
    <w:rsid w:val="00332DCB"/>
    <w:rsid w:val="003701A6"/>
    <w:rsid w:val="00410A6F"/>
    <w:rsid w:val="0056082C"/>
    <w:rsid w:val="005E19A1"/>
    <w:rsid w:val="006B6CDE"/>
    <w:rsid w:val="00710137"/>
    <w:rsid w:val="0077164B"/>
    <w:rsid w:val="008356EA"/>
    <w:rsid w:val="00851BD5"/>
    <w:rsid w:val="008D59BF"/>
    <w:rsid w:val="00907A83"/>
    <w:rsid w:val="00B863D4"/>
    <w:rsid w:val="00C57909"/>
    <w:rsid w:val="00CD20A2"/>
    <w:rsid w:val="00CD30A9"/>
    <w:rsid w:val="00CD6F37"/>
    <w:rsid w:val="00D047EB"/>
    <w:rsid w:val="00D47B1C"/>
    <w:rsid w:val="00D9018D"/>
    <w:rsid w:val="00DC3201"/>
    <w:rsid w:val="00DE6649"/>
    <w:rsid w:val="00DF4F67"/>
    <w:rsid w:val="00E32A58"/>
    <w:rsid w:val="00E464D1"/>
    <w:rsid w:val="00E73B4A"/>
    <w:rsid w:val="00EA7170"/>
    <w:rsid w:val="6D436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D1D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01A6"/>
    <w:pPr>
      <w:spacing w:before="120" w:after="120" w:line="264" w:lineRule="auto"/>
      <w:jc w:val="both"/>
    </w:pPr>
    <w:rPr>
      <w:sz w:val="20"/>
    </w:rPr>
  </w:style>
  <w:style w:type="paragraph" w:styleId="Nadpis1">
    <w:name w:val="heading 1"/>
    <w:basedOn w:val="Normlny"/>
    <w:next w:val="Normlny"/>
    <w:link w:val="Nadpis1Char"/>
    <w:uiPriority w:val="9"/>
    <w:qFormat/>
    <w:rsid w:val="003701A6"/>
    <w:pPr>
      <w:keepNext/>
      <w:keepLines/>
      <w:spacing w:before="578" w:after="0"/>
      <w:outlineLvl w:val="0"/>
    </w:pPr>
    <w:rPr>
      <w:rFonts w:asciiTheme="majorHAnsi" w:eastAsiaTheme="majorEastAsia" w:hAnsiTheme="majorHAnsi" w:cstheme="majorBidi"/>
      <w:color w:val="000000" w:themeColor="text1"/>
      <w:sz w:val="48"/>
      <w:szCs w:val="32"/>
    </w:rPr>
  </w:style>
  <w:style w:type="paragraph" w:styleId="Nadpis2">
    <w:name w:val="heading 2"/>
    <w:basedOn w:val="Normlny"/>
    <w:next w:val="Normlny"/>
    <w:link w:val="Nadpis2Char"/>
    <w:uiPriority w:val="9"/>
    <w:unhideWhenUsed/>
    <w:qFormat/>
    <w:rsid w:val="003701A6"/>
    <w:pPr>
      <w:keepNext/>
      <w:keepLines/>
      <w:spacing w:before="160" w:after="290"/>
      <w:outlineLvl w:val="1"/>
    </w:pPr>
    <w:rPr>
      <w:rFonts w:asciiTheme="majorHAnsi" w:eastAsiaTheme="majorEastAsia" w:hAnsiTheme="majorHAnsi" w:cstheme="majorBidi"/>
      <w:color w:val="000000" w:themeColor="text1"/>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link w:val="HlavikaChar"/>
    <w:uiPriority w:val="99"/>
    <w:unhideWhenUsed/>
    <w:rsid w:val="00332DCB"/>
    <w:pPr>
      <w:tabs>
        <w:tab w:val="center" w:pos="4680"/>
        <w:tab w:val="right" w:pos="9360"/>
      </w:tabs>
      <w:spacing w:after="720" w:line="240" w:lineRule="auto"/>
      <w:jc w:val="right"/>
    </w:pPr>
    <w:rPr>
      <w:rFonts w:ascii="Source Sans Pro" w:hAnsi="Source Sans Pro"/>
      <w:color w:val="241866" w:themeColor="accent1"/>
      <w:sz w:val="20"/>
    </w:rPr>
  </w:style>
  <w:style w:type="character" w:customStyle="1" w:styleId="HlavikaChar">
    <w:name w:val="Hlavička Char"/>
    <w:basedOn w:val="Predvolenpsmoodseku"/>
    <w:link w:val="Hlavika"/>
    <w:uiPriority w:val="99"/>
    <w:rsid w:val="00332DCB"/>
    <w:rPr>
      <w:rFonts w:ascii="Source Sans Pro" w:hAnsi="Source Sans Pro"/>
      <w:color w:val="241866" w:themeColor="accent1"/>
      <w:sz w:val="20"/>
    </w:rPr>
  </w:style>
  <w:style w:type="paragraph" w:styleId="Pta">
    <w:name w:val="footer"/>
    <w:basedOn w:val="Normlny"/>
    <w:link w:val="PtaChar"/>
    <w:uiPriority w:val="99"/>
    <w:unhideWhenUsed/>
    <w:rsid w:val="00410A6F"/>
    <w:pPr>
      <w:tabs>
        <w:tab w:val="center" w:pos="4680"/>
        <w:tab w:val="right" w:pos="9360"/>
      </w:tabs>
      <w:spacing w:before="480" w:after="360" w:line="240" w:lineRule="auto"/>
      <w:jc w:val="right"/>
    </w:pPr>
    <w:rPr>
      <w:rFonts w:ascii="Source Sans Pro" w:hAnsi="Source Sans Pro"/>
      <w:color w:val="241866" w:themeColor="accent1"/>
    </w:rPr>
  </w:style>
  <w:style w:type="character" w:customStyle="1" w:styleId="PtaChar">
    <w:name w:val="Päta Char"/>
    <w:basedOn w:val="Predvolenpsmoodseku"/>
    <w:link w:val="Pta"/>
    <w:uiPriority w:val="99"/>
    <w:rsid w:val="00410A6F"/>
    <w:rPr>
      <w:rFonts w:ascii="Source Sans Pro" w:hAnsi="Source Sans Pro"/>
      <w:color w:val="241866" w:themeColor="accent1"/>
      <w:sz w:val="20"/>
    </w:rPr>
  </w:style>
  <w:style w:type="character" w:customStyle="1" w:styleId="Nadpis1Char">
    <w:name w:val="Nadpis 1 Char"/>
    <w:basedOn w:val="Predvolenpsmoodseku"/>
    <w:link w:val="Nadpis1"/>
    <w:uiPriority w:val="9"/>
    <w:rsid w:val="003701A6"/>
    <w:rPr>
      <w:rFonts w:asciiTheme="majorHAnsi" w:eastAsiaTheme="majorEastAsia" w:hAnsiTheme="majorHAnsi" w:cstheme="majorBidi"/>
      <w:color w:val="000000" w:themeColor="text1"/>
      <w:sz w:val="48"/>
      <w:szCs w:val="32"/>
    </w:rPr>
  </w:style>
  <w:style w:type="character" w:customStyle="1" w:styleId="Nadpis2Char">
    <w:name w:val="Nadpis 2 Char"/>
    <w:basedOn w:val="Predvolenpsmoodseku"/>
    <w:link w:val="Nadpis2"/>
    <w:uiPriority w:val="9"/>
    <w:rsid w:val="003701A6"/>
    <w:rPr>
      <w:rFonts w:asciiTheme="majorHAnsi" w:eastAsiaTheme="majorEastAsia" w:hAnsiTheme="majorHAnsi" w:cstheme="majorBidi"/>
      <w:color w:val="000000" w:themeColor="text1"/>
      <w:sz w:val="24"/>
      <w:szCs w:val="26"/>
    </w:rPr>
  </w:style>
  <w:style w:type="paragraph" w:styleId="Zkladntext">
    <w:name w:val="Body Text"/>
    <w:basedOn w:val="Normlny"/>
    <w:link w:val="ZkladntextChar"/>
    <w:uiPriority w:val="99"/>
    <w:rsid w:val="0056082C"/>
    <w:pPr>
      <w:widowControl w:val="0"/>
      <w:autoSpaceDN w:val="0"/>
      <w:adjustRightInd w:val="0"/>
      <w:spacing w:line="240" w:lineRule="auto"/>
    </w:pPr>
    <w:rPr>
      <w:rFonts w:ascii="Thorndale" w:eastAsia="Times New Roman" w:hAnsi="Thorndale" w:cs="Thorndale"/>
      <w:sz w:val="24"/>
      <w:szCs w:val="24"/>
      <w:lang w:val="fi-FI"/>
    </w:rPr>
  </w:style>
  <w:style w:type="character" w:customStyle="1" w:styleId="ZkladntextChar">
    <w:name w:val="Základný text Char"/>
    <w:basedOn w:val="Predvolenpsmoodseku"/>
    <w:link w:val="Zkladntext"/>
    <w:uiPriority w:val="99"/>
    <w:rsid w:val="0056082C"/>
    <w:rPr>
      <w:rFonts w:ascii="Thorndale" w:eastAsia="Times New Roman" w:hAnsi="Thorndale" w:cs="Thorndale"/>
      <w:sz w:val="24"/>
      <w:szCs w:val="24"/>
      <w:lang w:val="fi-FI"/>
    </w:rPr>
  </w:style>
  <w:style w:type="paragraph" w:customStyle="1" w:styleId="paragraph">
    <w:name w:val="paragraph"/>
    <w:basedOn w:val="Normlny"/>
    <w:rsid w:val="0056082C"/>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textrun">
    <w:name w:val="normaltextrun"/>
    <w:basedOn w:val="Predvolenpsmoodseku"/>
    <w:rsid w:val="0056082C"/>
  </w:style>
  <w:style w:type="character" w:customStyle="1" w:styleId="eop">
    <w:name w:val="eop"/>
    <w:basedOn w:val="Predvolenpsmoodseku"/>
    <w:rsid w:val="0056082C"/>
  </w:style>
  <w:style w:type="character" w:customStyle="1" w:styleId="spellingerror">
    <w:name w:val="spellingerror"/>
    <w:basedOn w:val="Predvolenpsmoodseku"/>
    <w:rsid w:val="0056082C"/>
  </w:style>
  <w:style w:type="paragraph" w:styleId="Odsekzoznamu">
    <w:name w:val="List Paragraph"/>
    <w:basedOn w:val="Normlny"/>
    <w:uiPriority w:val="34"/>
    <w:qFormat/>
    <w:rsid w:val="00B863D4"/>
    <w:pPr>
      <w:spacing w:before="0" w:after="200" w:line="276" w:lineRule="auto"/>
      <w:ind w:left="720"/>
      <w:contextualSpacing/>
      <w:jc w:val="left"/>
    </w:pPr>
    <w:rPr>
      <w:sz w:val="22"/>
      <w:lang w:val="sk-SK"/>
    </w:rPr>
  </w:style>
  <w:style w:type="character" w:styleId="Hypertextovprepojenie">
    <w:name w:val="Hyperlink"/>
    <w:basedOn w:val="Predvolenpsmoodseku"/>
    <w:uiPriority w:val="99"/>
    <w:unhideWhenUsed/>
    <w:rsid w:val="00B863D4"/>
    <w:rPr>
      <w:color w:val="0563C1" w:themeColor="hyperlink"/>
      <w:u w:val="single"/>
    </w:rPr>
  </w:style>
  <w:style w:type="character" w:styleId="Odkaznakomentr">
    <w:name w:val="annotation reference"/>
    <w:basedOn w:val="Predvolenpsmoodseku"/>
    <w:uiPriority w:val="99"/>
    <w:semiHidden/>
    <w:unhideWhenUsed/>
    <w:rsid w:val="00B863D4"/>
    <w:rPr>
      <w:sz w:val="16"/>
      <w:szCs w:val="16"/>
    </w:rPr>
  </w:style>
  <w:style w:type="paragraph" w:styleId="Textkomentra">
    <w:name w:val="annotation text"/>
    <w:basedOn w:val="Normlny"/>
    <w:link w:val="TextkomentraChar"/>
    <w:uiPriority w:val="99"/>
    <w:semiHidden/>
    <w:unhideWhenUsed/>
    <w:rsid w:val="00B863D4"/>
    <w:pPr>
      <w:spacing w:before="0" w:after="200" w:line="240" w:lineRule="auto"/>
      <w:jc w:val="left"/>
    </w:pPr>
    <w:rPr>
      <w:szCs w:val="20"/>
      <w:lang w:val="sk-SK"/>
    </w:rPr>
  </w:style>
  <w:style w:type="character" w:customStyle="1" w:styleId="TextkomentraChar">
    <w:name w:val="Text komentára Char"/>
    <w:basedOn w:val="Predvolenpsmoodseku"/>
    <w:link w:val="Textkomentra"/>
    <w:uiPriority w:val="99"/>
    <w:semiHidden/>
    <w:rsid w:val="00B863D4"/>
    <w:rPr>
      <w:sz w:val="20"/>
      <w:szCs w:val="20"/>
      <w:lang w:val="sk-SK"/>
    </w:rPr>
  </w:style>
  <w:style w:type="paragraph" w:styleId="Textpoznmkypodiarou">
    <w:name w:val="footnote text"/>
    <w:basedOn w:val="Normlny"/>
    <w:link w:val="TextpoznmkypodiarouChar"/>
    <w:uiPriority w:val="99"/>
    <w:semiHidden/>
    <w:unhideWhenUsed/>
    <w:rsid w:val="00B863D4"/>
    <w:pPr>
      <w:spacing w:before="0" w:after="0" w:line="240" w:lineRule="auto"/>
      <w:jc w:val="left"/>
    </w:pPr>
    <w:rPr>
      <w:szCs w:val="20"/>
      <w:lang w:val="sk-SK"/>
    </w:rPr>
  </w:style>
  <w:style w:type="character" w:customStyle="1" w:styleId="TextpoznmkypodiarouChar">
    <w:name w:val="Text poznámky pod čiarou Char"/>
    <w:basedOn w:val="Predvolenpsmoodseku"/>
    <w:link w:val="Textpoznmkypodiarou"/>
    <w:uiPriority w:val="99"/>
    <w:semiHidden/>
    <w:rsid w:val="00B863D4"/>
    <w:rPr>
      <w:sz w:val="20"/>
      <w:szCs w:val="20"/>
      <w:lang w:val="sk-SK"/>
    </w:rPr>
  </w:style>
  <w:style w:type="character" w:styleId="Odkaznapoznmkupodiarou">
    <w:name w:val="footnote reference"/>
    <w:basedOn w:val="Predvolenpsmoodseku"/>
    <w:uiPriority w:val="99"/>
    <w:semiHidden/>
    <w:unhideWhenUsed/>
    <w:rsid w:val="00B863D4"/>
    <w:rPr>
      <w:vertAlign w:val="superscript"/>
    </w:rPr>
  </w:style>
  <w:style w:type="paragraph" w:styleId="Textbubliny">
    <w:name w:val="Balloon Text"/>
    <w:basedOn w:val="Normlny"/>
    <w:link w:val="TextbublinyChar"/>
    <w:uiPriority w:val="99"/>
    <w:semiHidden/>
    <w:unhideWhenUsed/>
    <w:rsid w:val="001E0A37"/>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0A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573802">
      <w:bodyDiv w:val="1"/>
      <w:marLeft w:val="0"/>
      <w:marRight w:val="0"/>
      <w:marTop w:val="0"/>
      <w:marBottom w:val="0"/>
      <w:divBdr>
        <w:top w:val="none" w:sz="0" w:space="0" w:color="auto"/>
        <w:left w:val="none" w:sz="0" w:space="0" w:color="auto"/>
        <w:bottom w:val="none" w:sz="0" w:space="0" w:color="auto"/>
        <w:right w:val="none" w:sz="0" w:space="0" w:color="auto"/>
      </w:divBdr>
      <w:divsChild>
        <w:div w:id="1771583797">
          <w:marLeft w:val="0"/>
          <w:marRight w:val="0"/>
          <w:marTop w:val="0"/>
          <w:marBottom w:val="0"/>
          <w:divBdr>
            <w:top w:val="none" w:sz="0" w:space="0" w:color="auto"/>
            <w:left w:val="none" w:sz="0" w:space="0" w:color="auto"/>
            <w:bottom w:val="none" w:sz="0" w:space="0" w:color="auto"/>
            <w:right w:val="none" w:sz="0" w:space="0" w:color="auto"/>
          </w:divBdr>
          <w:divsChild>
            <w:div w:id="106855699">
              <w:marLeft w:val="0"/>
              <w:marRight w:val="0"/>
              <w:marTop w:val="0"/>
              <w:marBottom w:val="0"/>
              <w:divBdr>
                <w:top w:val="none" w:sz="0" w:space="0" w:color="auto"/>
                <w:left w:val="none" w:sz="0" w:space="0" w:color="auto"/>
                <w:bottom w:val="none" w:sz="0" w:space="0" w:color="auto"/>
                <w:right w:val="none" w:sz="0" w:space="0" w:color="auto"/>
              </w:divBdr>
              <w:divsChild>
                <w:div w:id="1154102533">
                  <w:marLeft w:val="0"/>
                  <w:marRight w:val="0"/>
                  <w:marTop w:val="0"/>
                  <w:marBottom w:val="0"/>
                  <w:divBdr>
                    <w:top w:val="none" w:sz="0" w:space="0" w:color="auto"/>
                    <w:left w:val="none" w:sz="0" w:space="0" w:color="auto"/>
                    <w:bottom w:val="none" w:sz="0" w:space="0" w:color="auto"/>
                    <w:right w:val="none" w:sz="0" w:space="0" w:color="auto"/>
                  </w:divBdr>
                  <w:divsChild>
                    <w:div w:id="1704597007">
                      <w:marLeft w:val="0"/>
                      <w:marRight w:val="0"/>
                      <w:marTop w:val="0"/>
                      <w:marBottom w:val="0"/>
                      <w:divBdr>
                        <w:top w:val="none" w:sz="0" w:space="0" w:color="auto"/>
                        <w:left w:val="none" w:sz="0" w:space="0" w:color="auto"/>
                        <w:bottom w:val="none" w:sz="0" w:space="0" w:color="auto"/>
                        <w:right w:val="none" w:sz="0" w:space="0" w:color="auto"/>
                      </w:divBdr>
                    </w:div>
                  </w:divsChild>
                </w:div>
                <w:div w:id="64573558">
                  <w:marLeft w:val="0"/>
                  <w:marRight w:val="0"/>
                  <w:marTop w:val="0"/>
                  <w:marBottom w:val="0"/>
                  <w:divBdr>
                    <w:top w:val="none" w:sz="0" w:space="0" w:color="auto"/>
                    <w:left w:val="none" w:sz="0" w:space="0" w:color="auto"/>
                    <w:bottom w:val="none" w:sz="0" w:space="0" w:color="auto"/>
                    <w:right w:val="none" w:sz="0" w:space="0" w:color="auto"/>
                  </w:divBdr>
                  <w:divsChild>
                    <w:div w:id="318967152">
                      <w:marLeft w:val="0"/>
                      <w:marRight w:val="0"/>
                      <w:marTop w:val="0"/>
                      <w:marBottom w:val="0"/>
                      <w:divBdr>
                        <w:top w:val="none" w:sz="0" w:space="0" w:color="auto"/>
                        <w:left w:val="none" w:sz="0" w:space="0" w:color="auto"/>
                        <w:bottom w:val="none" w:sz="0" w:space="0" w:color="auto"/>
                        <w:right w:val="none" w:sz="0" w:space="0" w:color="auto"/>
                      </w:divBdr>
                    </w:div>
                  </w:divsChild>
                </w:div>
                <w:div w:id="1492140158">
                  <w:marLeft w:val="0"/>
                  <w:marRight w:val="0"/>
                  <w:marTop w:val="0"/>
                  <w:marBottom w:val="0"/>
                  <w:divBdr>
                    <w:top w:val="none" w:sz="0" w:space="0" w:color="auto"/>
                    <w:left w:val="none" w:sz="0" w:space="0" w:color="auto"/>
                    <w:bottom w:val="none" w:sz="0" w:space="0" w:color="auto"/>
                    <w:right w:val="none" w:sz="0" w:space="0" w:color="auto"/>
                  </w:divBdr>
                  <w:divsChild>
                    <w:div w:id="1672105535">
                      <w:marLeft w:val="0"/>
                      <w:marRight w:val="0"/>
                      <w:marTop w:val="0"/>
                      <w:marBottom w:val="0"/>
                      <w:divBdr>
                        <w:top w:val="none" w:sz="0" w:space="0" w:color="auto"/>
                        <w:left w:val="none" w:sz="0" w:space="0" w:color="auto"/>
                        <w:bottom w:val="none" w:sz="0" w:space="0" w:color="auto"/>
                        <w:right w:val="none" w:sz="0" w:space="0" w:color="auto"/>
                      </w:divBdr>
                    </w:div>
                  </w:divsChild>
                </w:div>
                <w:div w:id="1450392967">
                  <w:marLeft w:val="0"/>
                  <w:marRight w:val="0"/>
                  <w:marTop w:val="0"/>
                  <w:marBottom w:val="0"/>
                  <w:divBdr>
                    <w:top w:val="none" w:sz="0" w:space="0" w:color="auto"/>
                    <w:left w:val="none" w:sz="0" w:space="0" w:color="auto"/>
                    <w:bottom w:val="none" w:sz="0" w:space="0" w:color="auto"/>
                    <w:right w:val="none" w:sz="0" w:space="0" w:color="auto"/>
                  </w:divBdr>
                  <w:divsChild>
                    <w:div w:id="1094516808">
                      <w:marLeft w:val="0"/>
                      <w:marRight w:val="0"/>
                      <w:marTop w:val="0"/>
                      <w:marBottom w:val="0"/>
                      <w:divBdr>
                        <w:top w:val="none" w:sz="0" w:space="0" w:color="auto"/>
                        <w:left w:val="none" w:sz="0" w:space="0" w:color="auto"/>
                        <w:bottom w:val="none" w:sz="0" w:space="0" w:color="auto"/>
                        <w:right w:val="none" w:sz="0" w:space="0" w:color="auto"/>
                      </w:divBdr>
                    </w:div>
                  </w:divsChild>
                </w:div>
                <w:div w:id="507409247">
                  <w:marLeft w:val="0"/>
                  <w:marRight w:val="0"/>
                  <w:marTop w:val="0"/>
                  <w:marBottom w:val="0"/>
                  <w:divBdr>
                    <w:top w:val="none" w:sz="0" w:space="0" w:color="auto"/>
                    <w:left w:val="none" w:sz="0" w:space="0" w:color="auto"/>
                    <w:bottom w:val="none" w:sz="0" w:space="0" w:color="auto"/>
                    <w:right w:val="none" w:sz="0" w:space="0" w:color="auto"/>
                  </w:divBdr>
                  <w:divsChild>
                    <w:div w:id="204947678">
                      <w:marLeft w:val="0"/>
                      <w:marRight w:val="0"/>
                      <w:marTop w:val="0"/>
                      <w:marBottom w:val="0"/>
                      <w:divBdr>
                        <w:top w:val="none" w:sz="0" w:space="0" w:color="auto"/>
                        <w:left w:val="none" w:sz="0" w:space="0" w:color="auto"/>
                        <w:bottom w:val="none" w:sz="0" w:space="0" w:color="auto"/>
                        <w:right w:val="none" w:sz="0" w:space="0" w:color="auto"/>
                      </w:divBdr>
                    </w:div>
                  </w:divsChild>
                </w:div>
                <w:div w:id="24402975">
                  <w:marLeft w:val="0"/>
                  <w:marRight w:val="0"/>
                  <w:marTop w:val="0"/>
                  <w:marBottom w:val="0"/>
                  <w:divBdr>
                    <w:top w:val="none" w:sz="0" w:space="0" w:color="auto"/>
                    <w:left w:val="none" w:sz="0" w:space="0" w:color="auto"/>
                    <w:bottom w:val="none" w:sz="0" w:space="0" w:color="auto"/>
                    <w:right w:val="none" w:sz="0" w:space="0" w:color="auto"/>
                  </w:divBdr>
                  <w:divsChild>
                    <w:div w:id="1071729366">
                      <w:marLeft w:val="0"/>
                      <w:marRight w:val="0"/>
                      <w:marTop w:val="0"/>
                      <w:marBottom w:val="0"/>
                      <w:divBdr>
                        <w:top w:val="none" w:sz="0" w:space="0" w:color="auto"/>
                        <w:left w:val="none" w:sz="0" w:space="0" w:color="auto"/>
                        <w:bottom w:val="none" w:sz="0" w:space="0" w:color="auto"/>
                        <w:right w:val="none" w:sz="0" w:space="0" w:color="auto"/>
                      </w:divBdr>
                    </w:div>
                  </w:divsChild>
                </w:div>
                <w:div w:id="1847282040">
                  <w:marLeft w:val="0"/>
                  <w:marRight w:val="0"/>
                  <w:marTop w:val="0"/>
                  <w:marBottom w:val="0"/>
                  <w:divBdr>
                    <w:top w:val="none" w:sz="0" w:space="0" w:color="auto"/>
                    <w:left w:val="none" w:sz="0" w:space="0" w:color="auto"/>
                    <w:bottom w:val="none" w:sz="0" w:space="0" w:color="auto"/>
                    <w:right w:val="none" w:sz="0" w:space="0" w:color="auto"/>
                  </w:divBdr>
                  <w:divsChild>
                    <w:div w:id="695227951">
                      <w:marLeft w:val="0"/>
                      <w:marRight w:val="0"/>
                      <w:marTop w:val="0"/>
                      <w:marBottom w:val="0"/>
                      <w:divBdr>
                        <w:top w:val="none" w:sz="0" w:space="0" w:color="auto"/>
                        <w:left w:val="none" w:sz="0" w:space="0" w:color="auto"/>
                        <w:bottom w:val="none" w:sz="0" w:space="0" w:color="auto"/>
                        <w:right w:val="none" w:sz="0" w:space="0" w:color="auto"/>
                      </w:divBdr>
                    </w:div>
                  </w:divsChild>
                </w:div>
                <w:div w:id="618142918">
                  <w:marLeft w:val="0"/>
                  <w:marRight w:val="0"/>
                  <w:marTop w:val="0"/>
                  <w:marBottom w:val="0"/>
                  <w:divBdr>
                    <w:top w:val="none" w:sz="0" w:space="0" w:color="auto"/>
                    <w:left w:val="none" w:sz="0" w:space="0" w:color="auto"/>
                    <w:bottom w:val="none" w:sz="0" w:space="0" w:color="auto"/>
                    <w:right w:val="none" w:sz="0" w:space="0" w:color="auto"/>
                  </w:divBdr>
                  <w:divsChild>
                    <w:div w:id="262885659">
                      <w:marLeft w:val="0"/>
                      <w:marRight w:val="0"/>
                      <w:marTop w:val="0"/>
                      <w:marBottom w:val="0"/>
                      <w:divBdr>
                        <w:top w:val="none" w:sz="0" w:space="0" w:color="auto"/>
                        <w:left w:val="none" w:sz="0" w:space="0" w:color="auto"/>
                        <w:bottom w:val="none" w:sz="0" w:space="0" w:color="auto"/>
                        <w:right w:val="none" w:sz="0" w:space="0" w:color="auto"/>
                      </w:divBdr>
                    </w:div>
                  </w:divsChild>
                </w:div>
                <w:div w:id="427970274">
                  <w:marLeft w:val="0"/>
                  <w:marRight w:val="0"/>
                  <w:marTop w:val="0"/>
                  <w:marBottom w:val="0"/>
                  <w:divBdr>
                    <w:top w:val="none" w:sz="0" w:space="0" w:color="auto"/>
                    <w:left w:val="none" w:sz="0" w:space="0" w:color="auto"/>
                    <w:bottom w:val="none" w:sz="0" w:space="0" w:color="auto"/>
                    <w:right w:val="none" w:sz="0" w:space="0" w:color="auto"/>
                  </w:divBdr>
                  <w:divsChild>
                    <w:div w:id="1638757638">
                      <w:marLeft w:val="0"/>
                      <w:marRight w:val="0"/>
                      <w:marTop w:val="0"/>
                      <w:marBottom w:val="0"/>
                      <w:divBdr>
                        <w:top w:val="none" w:sz="0" w:space="0" w:color="auto"/>
                        <w:left w:val="none" w:sz="0" w:space="0" w:color="auto"/>
                        <w:bottom w:val="none" w:sz="0" w:space="0" w:color="auto"/>
                        <w:right w:val="none" w:sz="0" w:space="0" w:color="auto"/>
                      </w:divBdr>
                    </w:div>
                  </w:divsChild>
                </w:div>
                <w:div w:id="1038897126">
                  <w:marLeft w:val="0"/>
                  <w:marRight w:val="0"/>
                  <w:marTop w:val="0"/>
                  <w:marBottom w:val="0"/>
                  <w:divBdr>
                    <w:top w:val="none" w:sz="0" w:space="0" w:color="auto"/>
                    <w:left w:val="none" w:sz="0" w:space="0" w:color="auto"/>
                    <w:bottom w:val="none" w:sz="0" w:space="0" w:color="auto"/>
                    <w:right w:val="none" w:sz="0" w:space="0" w:color="auto"/>
                  </w:divBdr>
                  <w:divsChild>
                    <w:div w:id="16851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kub.zaludko@bridge47.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mvro.sk/?mdocs-file=219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vro.sk/?mdocs-file=2192" TargetMode="External"/><Relationship Id="rId5" Type="http://schemas.openxmlformats.org/officeDocument/2006/relationships/styles" Target="styles.xml"/><Relationship Id="rId15" Type="http://schemas.openxmlformats.org/officeDocument/2006/relationships/hyperlink" Target="mailto:marjan.huc@bridge47.org" TargetMode="External"/><Relationship Id="rId23" Type="http://schemas.openxmlformats.org/officeDocument/2006/relationships/theme" Target="theme/theme1.xml"/><Relationship Id="rId10" Type="http://schemas.openxmlformats.org/officeDocument/2006/relationships/hyperlink" Target="https://ec.europa.eu/europeaid/sites/devco/files/communication_and_visibility_manual_en_0.pdf"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akub.zaludko@bridge47.org"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uropeaid/sites/devco/files/communication-visibility-requirements-2018_en.pdf" TargetMode="External"/><Relationship Id="rId1" Type="http://schemas.openxmlformats.org/officeDocument/2006/relationships/hyperlink" Target="https://ec.europa.eu/europeaid/sectors/human-rights-and-governance/development-education-and-awareness-raising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a.forsbacka\AppData\Local\Microsoft\Windows\INetCache\Content.Outlook\LLJ7IQGQ\b47-dokument.dotx" TargetMode="External"/></Relationships>
</file>

<file path=word/theme/theme1.xml><?xml version="1.0" encoding="utf-8"?>
<a:theme xmlns:a="http://schemas.openxmlformats.org/drawingml/2006/main" name="Office Theme">
  <a:themeElements>
    <a:clrScheme name="Bridge47">
      <a:dk1>
        <a:sysClr val="windowText" lastClr="000000"/>
      </a:dk1>
      <a:lt1>
        <a:sysClr val="window" lastClr="FFFFFF"/>
      </a:lt1>
      <a:dk2>
        <a:srgbClr val="44546A"/>
      </a:dk2>
      <a:lt2>
        <a:srgbClr val="E7E6E6"/>
      </a:lt2>
      <a:accent1>
        <a:srgbClr val="241866"/>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ridge47">
      <a:majorFont>
        <a:latin typeface="Source Sans Pro Semi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CA6D27960EF14493B9F7A41606872D" ma:contentTypeVersion="8" ma:contentTypeDescription="Create a new document." ma:contentTypeScope="" ma:versionID="b7e5d373d5c0328215c487328dcda518">
  <xsd:schema xmlns:xsd="http://www.w3.org/2001/XMLSchema" xmlns:xs="http://www.w3.org/2001/XMLSchema" xmlns:p="http://schemas.microsoft.com/office/2006/metadata/properties" xmlns:ns2="b4a5a498-6296-4e51-a800-56ce9ee73a33" xmlns:ns3="32461267-6645-4bce-be72-c2718535c4dc" targetNamespace="http://schemas.microsoft.com/office/2006/metadata/properties" ma:root="true" ma:fieldsID="8205a03bfa51d8182df5d41eb22dd832" ns2:_="" ns3:_="">
    <xsd:import namespace="b4a5a498-6296-4e51-a800-56ce9ee73a33"/>
    <xsd:import namespace="32461267-6645-4bce-be72-c2718535c4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5a498-6296-4e51-a800-56ce9ee73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61267-6645-4bce-be72-c2718535c4d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3EDFA-FB4F-425C-B4D5-B03F853C7F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28A03D-3B4B-4467-86B9-EDF0A94D9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5a498-6296-4e51-a800-56ce9ee73a33"/>
    <ds:schemaRef ds:uri="32461267-6645-4bce-be72-c2718535c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B2E9EB-409A-404F-9089-858C9E03AB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b47-dokument</Template>
  <TotalTime>0</TotalTime>
  <Pages>5</Pages>
  <Words>1598</Words>
  <Characters>9114</Characters>
  <Application>Microsoft Office Word</Application>
  <DocSecurity>0</DocSecurity>
  <Lines>75</Lines>
  <Paragraphs>21</Paragraphs>
  <ScaleCrop>false</ScaleCrop>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 47</dc:title>
  <dc:subject/>
  <dc:creator/>
  <cp:keywords/>
  <dc:description/>
  <cp:lastModifiedBy/>
  <cp:revision>2</cp:revision>
  <dcterms:created xsi:type="dcterms:W3CDTF">2018-09-20T13:37:00Z</dcterms:created>
  <dcterms:modified xsi:type="dcterms:W3CDTF">2018-12-19T20:55:00Z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0x010100EFCA6D27960EF14493B9F7A41606872D</vt:lpwstr>
  </property>
</Properties>
</file>